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r>
        <w:rPr>
          <w:noProof/>
        </w:rPr>
        <w:drawing>
          <wp:inline distT="0" distB="0" distL="0" distR="0" wp14:anchorId="2640BB45" wp14:editId="1C5D126C">
            <wp:extent cx="2834640" cy="1043940"/>
            <wp:effectExtent l="0" t="0" r="3810" b="3810"/>
            <wp:docPr id="2" name="Picture 1" descr="cid:image001.jpg@01D7C4EC.D06B7C30"/>
            <wp:cNvGraphicFramePr/>
            <a:graphic xmlns:a="http://schemas.openxmlformats.org/drawingml/2006/main">
              <a:graphicData uri="http://schemas.openxmlformats.org/drawingml/2006/picture">
                <pic:pic xmlns:pic="http://schemas.openxmlformats.org/drawingml/2006/picture">
                  <pic:nvPicPr>
                    <pic:cNvPr id="2" name="Picture 1" descr="cid:image001.jpg@01D7C4EC.D06B7C3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4640" cy="1043940"/>
                    </a:xfrm>
                    <a:prstGeom prst="rect">
                      <a:avLst/>
                    </a:prstGeom>
                    <a:noFill/>
                    <a:ln>
                      <a:noFill/>
                    </a:ln>
                  </pic:spPr>
                </pic:pic>
              </a:graphicData>
            </a:graphic>
          </wp:inline>
        </w:drawing>
      </w: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Default="00AD2228" w:rsidP="00AD2228">
      <w:pPr>
        <w:jc w:val="center"/>
        <w:rPr>
          <w:rFonts w:eastAsia="Times New Roman" w:cstheme="minorHAnsi"/>
          <w:b/>
          <w:sz w:val="32"/>
          <w:szCs w:val="32"/>
          <w:lang w:eastAsia="en-GB"/>
        </w:rPr>
      </w:pPr>
    </w:p>
    <w:p w:rsidR="00AD2228" w:rsidRPr="000C2E73" w:rsidRDefault="00AD2228" w:rsidP="00AD2228">
      <w:pPr>
        <w:jc w:val="center"/>
        <w:rPr>
          <w:rFonts w:eastAsia="Times New Roman" w:cstheme="minorHAnsi"/>
          <w:b/>
          <w:sz w:val="32"/>
          <w:szCs w:val="32"/>
          <w:lang w:eastAsia="en-GB"/>
        </w:rPr>
      </w:pPr>
      <w:r>
        <w:rPr>
          <w:rFonts w:eastAsia="Times New Roman" w:cstheme="minorHAnsi"/>
          <w:b/>
          <w:sz w:val="32"/>
          <w:szCs w:val="32"/>
          <w:lang w:eastAsia="en-GB"/>
        </w:rPr>
        <w:t>B</w:t>
      </w:r>
      <w:r w:rsidRPr="000C2E73">
        <w:rPr>
          <w:rFonts w:eastAsia="Times New Roman" w:cstheme="minorHAnsi"/>
          <w:b/>
          <w:sz w:val="32"/>
          <w:szCs w:val="32"/>
          <w:lang w:eastAsia="en-GB"/>
        </w:rPr>
        <w:t>lackburn with Darwen L.A.</w:t>
      </w:r>
    </w:p>
    <w:p w:rsidR="00AD2228" w:rsidRPr="000C2E73" w:rsidRDefault="00AD2228" w:rsidP="00AD2228">
      <w:pPr>
        <w:jc w:val="center"/>
        <w:rPr>
          <w:rFonts w:eastAsia="Times New Roman" w:cstheme="minorHAnsi"/>
          <w:sz w:val="28"/>
          <w:szCs w:val="28"/>
          <w:lang w:eastAsia="en-GB"/>
        </w:rPr>
      </w:pPr>
    </w:p>
    <w:p w:rsidR="00AD2228" w:rsidRPr="000C2E73" w:rsidRDefault="00AD2228" w:rsidP="00AD2228">
      <w:pPr>
        <w:jc w:val="center"/>
        <w:rPr>
          <w:rFonts w:eastAsia="Times New Roman" w:cstheme="minorHAnsi"/>
          <w:sz w:val="32"/>
          <w:szCs w:val="32"/>
          <w:lang w:eastAsia="en-GB"/>
        </w:rPr>
      </w:pPr>
      <w:smartTag w:uri="urn:schemas-microsoft-com:office:smarttags" w:element="City">
        <w:smartTag w:uri="urn:schemas-microsoft-com:office:smarttags" w:element="place">
          <w:r w:rsidRPr="000C2E73">
            <w:rPr>
              <w:rFonts w:eastAsia="Times New Roman" w:cstheme="minorHAnsi"/>
              <w:sz w:val="32"/>
              <w:szCs w:val="32"/>
              <w:lang w:eastAsia="en-GB"/>
            </w:rPr>
            <w:t>St. Thomas</w:t>
          </w:r>
        </w:smartTag>
      </w:smartTag>
      <w:r w:rsidRPr="000C2E73">
        <w:rPr>
          <w:rFonts w:eastAsia="Times New Roman" w:cstheme="minorHAnsi"/>
          <w:sz w:val="32"/>
          <w:szCs w:val="32"/>
          <w:lang w:eastAsia="en-GB"/>
        </w:rPr>
        <w:t xml:space="preserve">’s Centre </w:t>
      </w:r>
    </w:p>
    <w:p w:rsidR="00AD2228" w:rsidRPr="000C2E73" w:rsidRDefault="00AD2228" w:rsidP="00AD2228">
      <w:pPr>
        <w:jc w:val="center"/>
        <w:rPr>
          <w:rFonts w:eastAsia="Times New Roman" w:cstheme="minorHAnsi"/>
          <w:sz w:val="32"/>
          <w:szCs w:val="32"/>
          <w:lang w:eastAsia="en-GB"/>
        </w:rPr>
      </w:pPr>
    </w:p>
    <w:p w:rsidR="00AD2228" w:rsidRPr="000C2E73" w:rsidRDefault="00AD2228" w:rsidP="00AD2228">
      <w:pPr>
        <w:jc w:val="center"/>
        <w:rPr>
          <w:rFonts w:eastAsia="Times New Roman" w:cstheme="minorHAnsi"/>
          <w:sz w:val="32"/>
          <w:szCs w:val="32"/>
          <w:lang w:eastAsia="en-GB"/>
        </w:rPr>
      </w:pPr>
    </w:p>
    <w:p w:rsidR="000377D5" w:rsidRDefault="000377D5" w:rsidP="00AD2228">
      <w:pPr>
        <w:jc w:val="center"/>
        <w:rPr>
          <w:b/>
          <w:bCs/>
          <w:sz w:val="28"/>
          <w:szCs w:val="28"/>
        </w:rPr>
      </w:pPr>
      <w:r w:rsidRPr="000377D5">
        <w:rPr>
          <w:b/>
          <w:bCs/>
          <w:sz w:val="28"/>
          <w:szCs w:val="28"/>
        </w:rPr>
        <w:t xml:space="preserve">Provider Access Policy </w:t>
      </w:r>
    </w:p>
    <w:p w:rsidR="000377D5" w:rsidRDefault="000377D5" w:rsidP="00AD2228">
      <w:pPr>
        <w:jc w:val="center"/>
        <w:rPr>
          <w:b/>
          <w:bCs/>
          <w:sz w:val="28"/>
          <w:szCs w:val="28"/>
        </w:rPr>
      </w:pPr>
    </w:p>
    <w:p w:rsidR="00B14A9E" w:rsidRDefault="00B14A9E" w:rsidP="00AD2228">
      <w:pPr>
        <w:jc w:val="center"/>
        <w:rPr>
          <w:b/>
          <w:bCs/>
          <w:sz w:val="28"/>
          <w:szCs w:val="28"/>
        </w:rPr>
      </w:pPr>
      <w:r>
        <w:rPr>
          <w:b/>
          <w:bCs/>
          <w:sz w:val="28"/>
          <w:szCs w:val="28"/>
        </w:rPr>
        <w:t>2023 - 2024</w:t>
      </w:r>
    </w:p>
    <w:p w:rsidR="002E54DF" w:rsidRPr="000377D5" w:rsidRDefault="000377D5" w:rsidP="00AD2228">
      <w:pPr>
        <w:jc w:val="center"/>
        <w:rPr>
          <w:b/>
          <w:sz w:val="28"/>
          <w:szCs w:val="28"/>
        </w:rPr>
      </w:pPr>
      <w:r w:rsidRPr="000377D5">
        <w:rPr>
          <w:b/>
          <w:bCs/>
          <w:sz w:val="28"/>
          <w:szCs w:val="28"/>
        </w:rPr>
        <w:t xml:space="preserve">                                            </w:t>
      </w: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AD2228" w:rsidRPr="000C2E73" w:rsidRDefault="00AD2228" w:rsidP="00AD2228">
      <w:pPr>
        <w:jc w:val="center"/>
        <w:rPr>
          <w:rFonts w:cstheme="minorHAnsi"/>
          <w:b/>
          <w:sz w:val="28"/>
          <w:szCs w:val="28"/>
        </w:rPr>
      </w:pPr>
    </w:p>
    <w:p w:rsidR="00B14A9E" w:rsidRDefault="00B14A9E" w:rsidP="00AD2228">
      <w:pPr>
        <w:jc w:val="right"/>
        <w:rPr>
          <w:rFonts w:cstheme="minorHAnsi"/>
          <w:b/>
          <w:sz w:val="28"/>
          <w:szCs w:val="28"/>
        </w:rPr>
      </w:pPr>
    </w:p>
    <w:p w:rsidR="00B14A9E" w:rsidRDefault="00B14A9E" w:rsidP="00AD2228">
      <w:pPr>
        <w:jc w:val="right"/>
        <w:rPr>
          <w:rFonts w:cstheme="minorHAnsi"/>
          <w:b/>
          <w:sz w:val="28"/>
          <w:szCs w:val="28"/>
        </w:rPr>
      </w:pPr>
    </w:p>
    <w:p w:rsidR="00B14A9E" w:rsidRDefault="00B14A9E" w:rsidP="00AD2228">
      <w:pPr>
        <w:jc w:val="right"/>
        <w:rPr>
          <w:rFonts w:cstheme="minorHAnsi"/>
          <w:b/>
          <w:sz w:val="28"/>
          <w:szCs w:val="28"/>
        </w:rPr>
      </w:pPr>
    </w:p>
    <w:p w:rsidR="00B14A9E" w:rsidRDefault="00B14A9E" w:rsidP="00AD2228">
      <w:pPr>
        <w:jc w:val="right"/>
        <w:rPr>
          <w:rFonts w:cstheme="minorHAnsi"/>
          <w:b/>
          <w:sz w:val="28"/>
          <w:szCs w:val="28"/>
        </w:rPr>
      </w:pPr>
    </w:p>
    <w:p w:rsidR="00B14A9E" w:rsidRDefault="00B14A9E" w:rsidP="00AD2228">
      <w:pPr>
        <w:jc w:val="right"/>
        <w:rPr>
          <w:rFonts w:cstheme="minorHAnsi"/>
          <w:b/>
          <w:sz w:val="28"/>
          <w:szCs w:val="28"/>
        </w:rPr>
      </w:pPr>
    </w:p>
    <w:p w:rsidR="00B14A9E" w:rsidRDefault="00B14A9E" w:rsidP="00AD2228">
      <w:pPr>
        <w:jc w:val="right"/>
        <w:rPr>
          <w:rFonts w:cstheme="minorHAnsi"/>
          <w:b/>
          <w:sz w:val="28"/>
          <w:szCs w:val="28"/>
        </w:rPr>
      </w:pPr>
    </w:p>
    <w:p w:rsidR="00AD2228" w:rsidRDefault="00AD2228" w:rsidP="00AD2228">
      <w:pPr>
        <w:jc w:val="right"/>
        <w:rPr>
          <w:rFonts w:cstheme="minorHAnsi"/>
          <w:b/>
          <w:sz w:val="28"/>
          <w:szCs w:val="28"/>
        </w:rPr>
      </w:pPr>
      <w:r w:rsidRPr="000C2E73">
        <w:rPr>
          <w:rFonts w:cstheme="minorHAnsi"/>
          <w:b/>
          <w:sz w:val="28"/>
          <w:szCs w:val="28"/>
        </w:rPr>
        <w:t>Review Date:  September 202</w:t>
      </w:r>
      <w:r w:rsidR="00505E9C">
        <w:rPr>
          <w:rFonts w:cstheme="minorHAnsi"/>
          <w:b/>
          <w:sz w:val="28"/>
          <w:szCs w:val="28"/>
        </w:rPr>
        <w:t>4</w:t>
      </w:r>
    </w:p>
    <w:p w:rsidR="00AD2228" w:rsidRDefault="00AD2228">
      <w:pPr>
        <w:rPr>
          <w:rFonts w:cstheme="minorHAnsi"/>
          <w:b/>
          <w:sz w:val="28"/>
          <w:szCs w:val="28"/>
        </w:rPr>
      </w:pPr>
      <w:r>
        <w:rPr>
          <w:rFonts w:cstheme="minorHAnsi"/>
          <w:b/>
          <w:sz w:val="28"/>
          <w:szCs w:val="28"/>
        </w:rPr>
        <w:br w:type="page"/>
      </w:r>
    </w:p>
    <w:p w:rsidR="005C0B6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lastRenderedPageBreak/>
        <w:t>Introduction</w:t>
      </w:r>
    </w:p>
    <w:p w:rsidR="005C0B6A" w:rsidRPr="001A11BA" w:rsidRDefault="005C0B6A" w:rsidP="005C0B6A">
      <w:pPr>
        <w:ind w:left="567" w:right="492"/>
        <w:jc w:val="both"/>
        <w:rPr>
          <w:rFonts w:asciiTheme="minorHAnsi" w:hAnsiTheme="minorHAnsi" w:cstheme="minorHAnsi"/>
          <w:b/>
          <w:bCs/>
        </w:rPr>
      </w:pPr>
    </w:p>
    <w:p w:rsidR="005C0B6A" w:rsidRDefault="005C0B6A" w:rsidP="005C0B6A">
      <w:pPr>
        <w:ind w:left="567" w:right="492"/>
        <w:jc w:val="both"/>
        <w:rPr>
          <w:rFonts w:asciiTheme="minorHAnsi" w:hAnsiTheme="minorHAnsi" w:cstheme="minorHAnsi"/>
        </w:rPr>
      </w:pPr>
      <w:r w:rsidRPr="001A11BA">
        <w:rPr>
          <w:rFonts w:asciiTheme="minorHAnsi" w:hAnsiTheme="minorHAnsi" w:cstheme="minorHAnsi"/>
        </w:rPr>
        <w:t>This policy statement sets out the school’s arrangements for managing the access of</w:t>
      </w:r>
      <w:r w:rsidR="007B7E51">
        <w:rPr>
          <w:rFonts w:asciiTheme="minorHAnsi" w:hAnsiTheme="minorHAnsi" w:cstheme="minorHAnsi"/>
        </w:rPr>
        <w:t xml:space="preserve"> </w:t>
      </w:r>
      <w:r w:rsidRPr="001A11BA">
        <w:rPr>
          <w:rFonts w:asciiTheme="minorHAnsi" w:hAnsiTheme="minorHAnsi" w:cstheme="minorHAnsi"/>
        </w:rPr>
        <w:t>providers to the school for the purpose of giving them information about the</w:t>
      </w:r>
      <w:r w:rsidR="007B7E51">
        <w:rPr>
          <w:rFonts w:asciiTheme="minorHAnsi" w:hAnsiTheme="minorHAnsi" w:cstheme="minorHAnsi"/>
        </w:rPr>
        <w:t xml:space="preserve"> </w:t>
      </w:r>
      <w:r w:rsidRPr="001A11BA">
        <w:rPr>
          <w:rFonts w:asciiTheme="minorHAnsi" w:hAnsiTheme="minorHAnsi" w:cstheme="minorHAnsi"/>
        </w:rPr>
        <w:t>provider’s education or training offer. This complies with the school’s legal</w:t>
      </w:r>
      <w:r w:rsidR="007B7E51">
        <w:rPr>
          <w:rFonts w:asciiTheme="minorHAnsi" w:hAnsiTheme="minorHAnsi" w:cstheme="minorHAnsi"/>
        </w:rPr>
        <w:t xml:space="preserve"> </w:t>
      </w:r>
      <w:r w:rsidRPr="001A11BA">
        <w:rPr>
          <w:rFonts w:asciiTheme="minorHAnsi" w:hAnsiTheme="minorHAnsi" w:cstheme="minorHAnsi"/>
        </w:rPr>
        <w:t>obligations under Section 42B of the Education Act 1997.</w:t>
      </w:r>
    </w:p>
    <w:p w:rsidR="005C0B6A" w:rsidRPr="001A11BA" w:rsidRDefault="005C0B6A" w:rsidP="005C0B6A">
      <w:pPr>
        <w:ind w:left="567" w:right="492"/>
        <w:jc w:val="both"/>
        <w:rPr>
          <w:rFonts w:asciiTheme="minorHAnsi" w:hAnsiTheme="minorHAnsi" w:cstheme="minorHAnsi"/>
        </w:rPr>
      </w:pPr>
    </w:p>
    <w:p w:rsidR="005C0B6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Pupil entitlement</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All pupils in years 8 to 13 are entitled:</w:t>
      </w:r>
    </w:p>
    <w:p w:rsidR="005C0B6A" w:rsidRDefault="005C0B6A" w:rsidP="007B7E51">
      <w:pPr>
        <w:pStyle w:val="ListParagraph"/>
        <w:widowControl/>
        <w:numPr>
          <w:ilvl w:val="0"/>
          <w:numId w:val="16"/>
        </w:numPr>
        <w:autoSpaceDE/>
        <w:autoSpaceDN/>
        <w:spacing w:before="0" w:after="160" w:line="259" w:lineRule="auto"/>
        <w:ind w:left="993" w:right="492"/>
        <w:contextualSpacing/>
        <w:jc w:val="both"/>
        <w:rPr>
          <w:rFonts w:asciiTheme="minorHAnsi" w:hAnsiTheme="minorHAnsi" w:cstheme="minorHAnsi"/>
        </w:rPr>
      </w:pPr>
      <w:r w:rsidRPr="001A11BA">
        <w:rPr>
          <w:rFonts w:asciiTheme="minorHAnsi" w:hAnsiTheme="minorHAnsi" w:cstheme="minorHAnsi"/>
        </w:rPr>
        <w:t>to find out about technical education qualifications and apprenticeships opportunities, as part of a careers programme which provides information on the full range of education and training options available at each transition point;</w:t>
      </w:r>
    </w:p>
    <w:p w:rsidR="005C0B6A" w:rsidRPr="007B7E51" w:rsidRDefault="007B7E51" w:rsidP="007B7E51">
      <w:pPr>
        <w:pStyle w:val="ListParagraph"/>
        <w:widowControl/>
        <w:numPr>
          <w:ilvl w:val="0"/>
          <w:numId w:val="16"/>
        </w:numPr>
        <w:autoSpaceDE/>
        <w:autoSpaceDN/>
        <w:spacing w:after="160" w:line="259" w:lineRule="auto"/>
        <w:ind w:left="993" w:right="492"/>
        <w:contextualSpacing/>
        <w:jc w:val="both"/>
        <w:rPr>
          <w:rFonts w:asciiTheme="minorHAnsi" w:hAnsiTheme="minorHAnsi" w:cstheme="minorHAnsi"/>
        </w:rPr>
      </w:pPr>
      <w:r w:rsidRPr="007B7E51">
        <w:rPr>
          <w:rFonts w:asciiTheme="minorHAnsi" w:hAnsiTheme="minorHAnsi" w:cstheme="minorHAnsi"/>
        </w:rPr>
        <w:t>To</w:t>
      </w:r>
      <w:r w:rsidR="005C0B6A" w:rsidRPr="007B7E51">
        <w:rPr>
          <w:rFonts w:asciiTheme="minorHAnsi" w:hAnsiTheme="minorHAnsi" w:cstheme="minorHAnsi"/>
        </w:rPr>
        <w:t xml:space="preserve"> hear from a range of local providers about the opportunities they offer, including technical education and apprenticeships – through options events, assemblies and group discussions and taster events;</w:t>
      </w:r>
    </w:p>
    <w:p w:rsidR="005C0B6A" w:rsidRPr="007B7E51" w:rsidRDefault="005C0B6A" w:rsidP="007B7E51">
      <w:pPr>
        <w:pStyle w:val="ListParagraph"/>
        <w:widowControl/>
        <w:numPr>
          <w:ilvl w:val="0"/>
          <w:numId w:val="16"/>
        </w:numPr>
        <w:autoSpaceDE/>
        <w:autoSpaceDN/>
        <w:spacing w:after="160" w:line="259" w:lineRule="auto"/>
        <w:ind w:left="993" w:right="492"/>
        <w:contextualSpacing/>
        <w:jc w:val="both"/>
        <w:rPr>
          <w:rFonts w:asciiTheme="minorHAnsi" w:hAnsiTheme="minorHAnsi" w:cstheme="minorHAnsi"/>
        </w:rPr>
      </w:pPr>
      <w:r w:rsidRPr="007B7E51">
        <w:rPr>
          <w:rFonts w:asciiTheme="minorHAnsi" w:hAnsiTheme="minorHAnsi" w:cstheme="minorHAnsi"/>
        </w:rPr>
        <w:t>to understand how to make applications for the full range of academic and technical courses.</w:t>
      </w:r>
    </w:p>
    <w:p w:rsidR="005C0B6A" w:rsidRPr="001A11B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For pupils of compulsory school age these encounters are mandatory and there will be a minimum of two encounters for pupils during the ‘first key phase’ (year 8 to 9) and two encounters for pupils during the ‘second key phase’ (year 10 to 11). For pupils in the ‘third key phase’ (year 12 to 13), particularly those that have not yet decided on their next steps, there are two more provider encounters available during this period, which are optional for pupils to attend.</w:t>
      </w:r>
    </w:p>
    <w:p w:rsidR="005C0B6A" w:rsidRDefault="005C0B6A" w:rsidP="005C0B6A">
      <w:pPr>
        <w:ind w:left="567" w:right="492"/>
        <w:jc w:val="both"/>
        <w:rPr>
          <w:rFonts w:asciiTheme="minorHAnsi" w:hAnsiTheme="minorHAnsi" w:cstheme="minorHAnsi"/>
        </w:rPr>
      </w:pP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These provider encounters will be scheduled during the main school hours and the provider will be given a reasonable amount of time to, as a minimum:</w:t>
      </w:r>
    </w:p>
    <w:p w:rsidR="005C0B6A" w:rsidRPr="001A11BA" w:rsidRDefault="005C0B6A" w:rsidP="007B7E51">
      <w:pPr>
        <w:pStyle w:val="ListParagraph"/>
        <w:widowControl/>
        <w:numPr>
          <w:ilvl w:val="0"/>
          <w:numId w:val="16"/>
        </w:numPr>
        <w:autoSpaceDE/>
        <w:autoSpaceDN/>
        <w:spacing w:before="0" w:after="160" w:line="259" w:lineRule="auto"/>
        <w:ind w:left="993" w:right="492"/>
        <w:contextualSpacing/>
        <w:jc w:val="both"/>
        <w:rPr>
          <w:rFonts w:asciiTheme="minorHAnsi" w:hAnsiTheme="minorHAnsi" w:cstheme="minorHAnsi"/>
        </w:rPr>
      </w:pPr>
      <w:r w:rsidRPr="001A11BA">
        <w:rPr>
          <w:rFonts w:asciiTheme="minorHAnsi" w:hAnsiTheme="minorHAnsi" w:cstheme="minorHAnsi"/>
        </w:rPr>
        <w:t>share information about both the provider and the approved technical education qualification and apprenticeships that the provider offers</w:t>
      </w:r>
    </w:p>
    <w:p w:rsidR="005C0B6A" w:rsidRPr="001A11BA" w:rsidRDefault="005C0B6A" w:rsidP="007B7E51">
      <w:pPr>
        <w:pStyle w:val="ListParagraph"/>
        <w:widowControl/>
        <w:numPr>
          <w:ilvl w:val="0"/>
          <w:numId w:val="16"/>
        </w:numPr>
        <w:autoSpaceDE/>
        <w:autoSpaceDN/>
        <w:spacing w:before="0" w:after="160" w:line="259" w:lineRule="auto"/>
        <w:ind w:left="993" w:right="492"/>
        <w:contextualSpacing/>
        <w:jc w:val="both"/>
        <w:rPr>
          <w:rFonts w:asciiTheme="minorHAnsi" w:hAnsiTheme="minorHAnsi" w:cstheme="minorHAnsi"/>
        </w:rPr>
      </w:pPr>
      <w:r w:rsidRPr="001A11BA">
        <w:rPr>
          <w:rFonts w:asciiTheme="minorHAnsi" w:hAnsiTheme="minorHAnsi" w:cstheme="minorHAnsi"/>
        </w:rPr>
        <w:t>explain what career routes those options could lead to</w:t>
      </w:r>
    </w:p>
    <w:p w:rsidR="005C0B6A" w:rsidRPr="001A11BA" w:rsidRDefault="005C0B6A" w:rsidP="007B7E51">
      <w:pPr>
        <w:pStyle w:val="ListParagraph"/>
        <w:widowControl/>
        <w:numPr>
          <w:ilvl w:val="0"/>
          <w:numId w:val="16"/>
        </w:numPr>
        <w:autoSpaceDE/>
        <w:autoSpaceDN/>
        <w:spacing w:before="0" w:after="160" w:line="259" w:lineRule="auto"/>
        <w:ind w:left="993" w:right="492"/>
        <w:contextualSpacing/>
        <w:jc w:val="both"/>
        <w:rPr>
          <w:rFonts w:asciiTheme="minorHAnsi" w:hAnsiTheme="minorHAnsi" w:cstheme="minorHAnsi"/>
        </w:rPr>
      </w:pPr>
      <w:r w:rsidRPr="001A11BA">
        <w:rPr>
          <w:rFonts w:asciiTheme="minorHAnsi" w:hAnsiTheme="minorHAnsi" w:cstheme="minorHAnsi"/>
        </w:rPr>
        <w:t>provide insights into what it might be like to learn or train with that provider (including the opportunity to meet staff and pupils from the provider)</w:t>
      </w:r>
    </w:p>
    <w:p w:rsidR="005C0B6A" w:rsidRPr="001A11BA" w:rsidRDefault="005C0B6A" w:rsidP="007B7E51">
      <w:pPr>
        <w:pStyle w:val="ListParagraph"/>
        <w:widowControl/>
        <w:numPr>
          <w:ilvl w:val="0"/>
          <w:numId w:val="16"/>
        </w:numPr>
        <w:autoSpaceDE/>
        <w:autoSpaceDN/>
        <w:spacing w:before="0" w:after="160" w:line="259" w:lineRule="auto"/>
        <w:ind w:left="993" w:right="492"/>
        <w:contextualSpacing/>
        <w:jc w:val="both"/>
        <w:rPr>
          <w:rFonts w:asciiTheme="minorHAnsi" w:hAnsiTheme="minorHAnsi" w:cstheme="minorHAnsi"/>
        </w:rPr>
      </w:pPr>
      <w:r w:rsidRPr="001A11BA">
        <w:rPr>
          <w:rFonts w:asciiTheme="minorHAnsi" w:hAnsiTheme="minorHAnsi" w:cstheme="minorHAnsi"/>
        </w:rPr>
        <w:t>answer questions from pupils.</w:t>
      </w:r>
    </w:p>
    <w:p w:rsidR="005C0B6A" w:rsidRPr="001A11B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Meaningful provider encounters</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 xml:space="preserve">One encounter is defined as one meeting/session between pupils and one provider. We are committed to providing meaningful encounters to all pupils using the </w:t>
      </w:r>
      <w:hyperlink r:id="rId8" w:history="1">
        <w:r w:rsidRPr="001A11BA">
          <w:rPr>
            <w:rStyle w:val="Hyperlink"/>
            <w:rFonts w:asciiTheme="minorHAnsi" w:hAnsiTheme="minorHAnsi" w:cstheme="minorHAnsi"/>
          </w:rPr>
          <w:t>Making it meaningful checklist.</w:t>
        </w:r>
      </w:hyperlink>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Meaningful online engagement is also an option, and we are open to providers that are able to provide live online engagement with our pupils.</w:t>
      </w:r>
    </w:p>
    <w:p w:rsidR="005C0B6A" w:rsidRPr="001A11BA" w:rsidRDefault="005C0B6A" w:rsidP="005C0B6A">
      <w:pPr>
        <w:ind w:left="567" w:right="492"/>
        <w:jc w:val="both"/>
        <w:rPr>
          <w:rFonts w:asciiTheme="minorHAnsi" w:hAnsiTheme="minorHAnsi" w:cstheme="minorHAnsi"/>
        </w:rPr>
      </w:pPr>
    </w:p>
    <w:p w:rsidR="005C0B6A" w:rsidRPr="001A11B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Previous providers</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In previous terms/years we have invited the following providers from the local area to speak to our pupils:</w:t>
      </w:r>
    </w:p>
    <w:p w:rsidR="005C0B6A" w:rsidRPr="007B7E51" w:rsidRDefault="005C0B6A" w:rsidP="007B7E51">
      <w:pPr>
        <w:pStyle w:val="ListParagraph"/>
        <w:widowControl/>
        <w:numPr>
          <w:ilvl w:val="0"/>
          <w:numId w:val="29"/>
        </w:numPr>
        <w:autoSpaceDE/>
        <w:autoSpaceDN/>
        <w:spacing w:before="0" w:after="160" w:line="259" w:lineRule="auto"/>
        <w:ind w:left="993" w:right="492"/>
        <w:contextualSpacing/>
        <w:jc w:val="both"/>
        <w:rPr>
          <w:rFonts w:asciiTheme="minorHAnsi" w:hAnsiTheme="minorHAnsi" w:cstheme="minorHAnsi"/>
        </w:rPr>
      </w:pPr>
      <w:r w:rsidRPr="007B7E51">
        <w:rPr>
          <w:rFonts w:asciiTheme="minorHAnsi" w:hAnsiTheme="minorHAnsi" w:cstheme="minorHAnsi"/>
        </w:rPr>
        <w:t xml:space="preserve">Majority of students have attended Blackburn College, Accrington College, Burnley College, Cardinal Newman.  NTLG, ASK Apprenticeships and Blackburn Rovers. </w:t>
      </w:r>
    </w:p>
    <w:p w:rsidR="005C0B6A" w:rsidRPr="001A11BA" w:rsidRDefault="005C0B6A" w:rsidP="005C0B6A">
      <w:pPr>
        <w:pStyle w:val="ListParagraph"/>
        <w:ind w:left="567" w:right="492" w:firstLine="0"/>
        <w:jc w:val="both"/>
        <w:rPr>
          <w:rFonts w:asciiTheme="minorHAnsi" w:hAnsiTheme="minorHAnsi" w:cstheme="minorHAnsi"/>
        </w:rPr>
      </w:pPr>
    </w:p>
    <w:p w:rsidR="005C0B6A" w:rsidRPr="001A11B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Destinations of our pupils</w:t>
      </w:r>
    </w:p>
    <w:p w:rsidR="005C0B6A" w:rsidRPr="00505E9C" w:rsidRDefault="005C0B6A" w:rsidP="00505E9C">
      <w:pPr>
        <w:ind w:left="567" w:right="492"/>
        <w:jc w:val="both"/>
        <w:rPr>
          <w:rFonts w:asciiTheme="minorHAnsi" w:hAnsiTheme="minorHAnsi" w:cstheme="minorHAnsi"/>
        </w:rPr>
      </w:pPr>
      <w:r w:rsidRPr="001A11BA">
        <w:rPr>
          <w:rFonts w:asciiTheme="minorHAnsi" w:hAnsiTheme="minorHAnsi" w:cstheme="minorHAnsi"/>
        </w:rPr>
        <w:t>Last year our year 11 pupils moved to range of providers in the local area after sch</w:t>
      </w:r>
      <w:r w:rsidR="00505E9C">
        <w:rPr>
          <w:rFonts w:asciiTheme="minorHAnsi" w:hAnsiTheme="minorHAnsi" w:cstheme="minorHAnsi"/>
        </w:rPr>
        <w:t>ool including colleges, 6</w:t>
      </w:r>
      <w:r w:rsidR="00505E9C" w:rsidRPr="00505E9C">
        <w:rPr>
          <w:rFonts w:asciiTheme="minorHAnsi" w:hAnsiTheme="minorHAnsi" w:cstheme="minorHAnsi"/>
          <w:vertAlign w:val="superscript"/>
        </w:rPr>
        <w:t>th</w:t>
      </w:r>
      <w:r w:rsidR="00505E9C">
        <w:rPr>
          <w:rFonts w:asciiTheme="minorHAnsi" w:hAnsiTheme="minorHAnsi" w:cstheme="minorHAnsi"/>
        </w:rPr>
        <w:t xml:space="preserve"> forms, Traineeships and Apprenticeships.</w:t>
      </w:r>
    </w:p>
    <w:p w:rsidR="005C0B6A" w:rsidRPr="00505E9C" w:rsidRDefault="005C0B6A" w:rsidP="00505E9C">
      <w:pPr>
        <w:widowControl/>
        <w:autoSpaceDE/>
        <w:autoSpaceDN/>
        <w:spacing w:after="160" w:line="259" w:lineRule="auto"/>
        <w:ind w:left="567" w:right="492"/>
        <w:contextualSpacing/>
        <w:jc w:val="both"/>
        <w:rPr>
          <w:rFonts w:asciiTheme="minorHAnsi" w:hAnsiTheme="minorHAnsi" w:cstheme="minorHAnsi"/>
        </w:rPr>
      </w:pPr>
    </w:p>
    <w:p w:rsidR="005C0B6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Management of provider access requests</w:t>
      </w:r>
    </w:p>
    <w:p w:rsidR="005C0B6A" w:rsidRPr="001A11B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t>Procedure</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 xml:space="preserve">A provider wishing to request access should contact </w:t>
      </w:r>
      <w:r w:rsidR="00505E9C">
        <w:rPr>
          <w:rFonts w:asciiTheme="minorHAnsi" w:hAnsiTheme="minorHAnsi" w:cstheme="minorHAnsi"/>
        </w:rPr>
        <w:t>Michelle Hurst</w:t>
      </w:r>
      <w:r w:rsidRPr="001A11BA">
        <w:rPr>
          <w:rFonts w:asciiTheme="minorHAnsi" w:hAnsiTheme="minorHAnsi" w:cstheme="minorHAnsi"/>
        </w:rPr>
        <w:t xml:space="preserve"> </w:t>
      </w:r>
      <w:r w:rsidR="00505E9C">
        <w:rPr>
          <w:rFonts w:asciiTheme="minorHAnsi" w:hAnsiTheme="minorHAnsi" w:cstheme="minorHAnsi"/>
        </w:rPr>
        <w:t>-</w:t>
      </w:r>
      <w:r w:rsidRPr="001A11BA">
        <w:rPr>
          <w:rFonts w:asciiTheme="minorHAnsi" w:hAnsiTheme="minorHAnsi" w:cstheme="minorHAnsi"/>
        </w:rPr>
        <w:t xml:space="preserve"> Career</w:t>
      </w:r>
      <w:r w:rsidR="00505E9C">
        <w:rPr>
          <w:rFonts w:asciiTheme="minorHAnsi" w:hAnsiTheme="minorHAnsi" w:cstheme="minorHAnsi"/>
        </w:rPr>
        <w:t>s</w:t>
      </w:r>
      <w:r w:rsidRPr="001A11BA">
        <w:rPr>
          <w:rFonts w:asciiTheme="minorHAnsi" w:hAnsiTheme="minorHAnsi" w:cstheme="minorHAnsi"/>
        </w:rPr>
        <w:t xml:space="preserve"> </w:t>
      </w:r>
      <w:r w:rsidR="00505E9C">
        <w:rPr>
          <w:rFonts w:asciiTheme="minorHAnsi" w:hAnsiTheme="minorHAnsi" w:cstheme="minorHAnsi"/>
        </w:rPr>
        <w:t>Adviser</w:t>
      </w:r>
      <w:r w:rsidRPr="001A11BA">
        <w:rPr>
          <w:rFonts w:asciiTheme="minorHAnsi" w:hAnsiTheme="minorHAnsi" w:cstheme="minorHAnsi"/>
        </w:rPr>
        <w:t>.</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Ema</w:t>
      </w:r>
      <w:r w:rsidR="00505E9C">
        <w:rPr>
          <w:rFonts w:asciiTheme="minorHAnsi" w:hAnsiTheme="minorHAnsi" w:cstheme="minorHAnsi"/>
        </w:rPr>
        <w:t>il mhurst@stthomas.blackburn.sch.uk</w:t>
      </w:r>
      <w:r w:rsidRPr="001A11BA">
        <w:rPr>
          <w:rFonts w:asciiTheme="minorHAnsi" w:hAnsiTheme="minorHAnsi" w:cstheme="minorHAnsi"/>
        </w:rPr>
        <w:t xml:space="preserve">    Tel: 01254 958401</w:t>
      </w:r>
    </w:p>
    <w:p w:rsidR="005C0B6A" w:rsidRPr="001A11BA" w:rsidRDefault="005C0B6A" w:rsidP="005C0B6A">
      <w:pPr>
        <w:ind w:left="567" w:right="492"/>
        <w:jc w:val="both"/>
        <w:rPr>
          <w:rFonts w:asciiTheme="minorHAnsi" w:hAnsiTheme="minorHAnsi" w:cstheme="minorHAnsi"/>
        </w:rPr>
      </w:pPr>
    </w:p>
    <w:p w:rsidR="007B7E51" w:rsidRDefault="007B7E51" w:rsidP="005C0B6A">
      <w:pPr>
        <w:ind w:left="567" w:right="492"/>
        <w:jc w:val="both"/>
        <w:rPr>
          <w:rFonts w:asciiTheme="minorHAnsi" w:hAnsiTheme="minorHAnsi" w:cstheme="minorHAnsi"/>
          <w:b/>
          <w:bCs/>
        </w:rPr>
      </w:pPr>
    </w:p>
    <w:p w:rsidR="007B7E51" w:rsidRDefault="007B7E51" w:rsidP="005C0B6A">
      <w:pPr>
        <w:ind w:left="567" w:right="492"/>
        <w:jc w:val="both"/>
        <w:rPr>
          <w:rFonts w:asciiTheme="minorHAnsi" w:hAnsiTheme="minorHAnsi" w:cstheme="minorHAnsi"/>
          <w:b/>
          <w:bCs/>
        </w:rPr>
      </w:pPr>
    </w:p>
    <w:p w:rsidR="007B7E51" w:rsidRDefault="007B7E51" w:rsidP="005C0B6A">
      <w:pPr>
        <w:ind w:left="567" w:right="492"/>
        <w:jc w:val="both"/>
        <w:rPr>
          <w:rFonts w:asciiTheme="minorHAnsi" w:hAnsiTheme="minorHAnsi" w:cstheme="minorHAnsi"/>
          <w:b/>
          <w:bCs/>
        </w:rPr>
      </w:pPr>
    </w:p>
    <w:p w:rsidR="007B7E51" w:rsidRDefault="007B7E51" w:rsidP="005C0B6A">
      <w:pPr>
        <w:ind w:left="567" w:right="492"/>
        <w:jc w:val="both"/>
        <w:rPr>
          <w:rFonts w:asciiTheme="minorHAnsi" w:hAnsiTheme="minorHAnsi" w:cstheme="minorHAnsi"/>
          <w:b/>
          <w:bCs/>
        </w:rPr>
      </w:pPr>
    </w:p>
    <w:p w:rsidR="005C0B6A" w:rsidRDefault="005C0B6A" w:rsidP="005C0B6A">
      <w:pPr>
        <w:ind w:left="567" w:right="492"/>
        <w:jc w:val="both"/>
        <w:rPr>
          <w:rFonts w:asciiTheme="minorHAnsi" w:hAnsiTheme="minorHAnsi" w:cstheme="minorHAnsi"/>
          <w:b/>
          <w:bCs/>
        </w:rPr>
      </w:pPr>
      <w:r w:rsidRPr="001A11BA">
        <w:rPr>
          <w:rFonts w:asciiTheme="minorHAnsi" w:hAnsiTheme="minorHAnsi" w:cstheme="minorHAnsi"/>
          <w:b/>
          <w:bCs/>
        </w:rPr>
        <w:lastRenderedPageBreak/>
        <w:t>Opportunities for access</w:t>
      </w:r>
    </w:p>
    <w:p w:rsidR="005C0B6A" w:rsidRPr="001A11BA" w:rsidRDefault="005C0B6A" w:rsidP="005C0B6A">
      <w:pPr>
        <w:ind w:left="567" w:right="492"/>
        <w:jc w:val="both"/>
        <w:rPr>
          <w:rFonts w:asciiTheme="minorHAnsi" w:hAnsiTheme="minorHAnsi" w:cstheme="minorHAnsi"/>
        </w:rPr>
      </w:pPr>
      <w:r w:rsidRPr="001A11BA">
        <w:rPr>
          <w:rFonts w:asciiTheme="minorHAnsi" w:hAnsiTheme="minorHAnsi" w:cstheme="minorHAnsi"/>
        </w:rPr>
        <w:t xml:space="preserve">The school offers the six provider encounters required by law </w:t>
      </w:r>
      <w:r w:rsidRPr="001A11BA">
        <w:rPr>
          <w:rFonts w:asciiTheme="minorHAnsi" w:hAnsiTheme="minorHAnsi" w:cstheme="minorHAnsi"/>
          <w:b/>
          <w:bCs/>
        </w:rPr>
        <w:t>(marked in bold text)</w:t>
      </w:r>
      <w:r w:rsidRPr="001A11BA">
        <w:rPr>
          <w:rFonts w:asciiTheme="minorHAnsi" w:hAnsiTheme="minorHAnsi" w:cstheme="minorHAnsi"/>
        </w:rPr>
        <w:t xml:space="preserve"> and a number of </w:t>
      </w:r>
      <w:r w:rsidR="007B7E51">
        <w:rPr>
          <w:rFonts w:asciiTheme="minorHAnsi" w:hAnsiTheme="minorHAnsi" w:cstheme="minorHAnsi"/>
        </w:rPr>
        <w:t>a</w:t>
      </w:r>
      <w:r w:rsidRPr="001A11BA">
        <w:rPr>
          <w:rFonts w:asciiTheme="minorHAnsi" w:hAnsiTheme="minorHAnsi" w:cstheme="minorHAnsi"/>
        </w:rPr>
        <w:t xml:space="preserve">dditional events, integrated into the school careers programme. </w:t>
      </w:r>
      <w:r w:rsidRPr="001A11BA">
        <w:rPr>
          <w:rFonts w:asciiTheme="minorHAnsi" w:hAnsiTheme="minorHAnsi" w:cstheme="minorHAnsi"/>
          <w:b/>
          <w:bCs/>
        </w:rPr>
        <w:t>(See table below)</w:t>
      </w:r>
    </w:p>
    <w:p w:rsidR="005C0B6A" w:rsidRDefault="005C0B6A" w:rsidP="005C0B6A">
      <w:pPr>
        <w:ind w:left="567" w:right="492"/>
        <w:jc w:val="both"/>
        <w:rPr>
          <w:rFonts w:asciiTheme="minorHAnsi" w:hAnsiTheme="minorHAnsi" w:cstheme="minorHAnsi"/>
        </w:rPr>
      </w:pPr>
      <w:r w:rsidRPr="001A11BA">
        <w:rPr>
          <w:rFonts w:asciiTheme="minorHAnsi" w:hAnsiTheme="minorHAnsi" w:cstheme="minorHAnsi"/>
        </w:rPr>
        <w:t xml:space="preserve">We will offer providers an opportunity to come into school to speak to pupils or their parents or </w:t>
      </w:r>
      <w:r w:rsidR="000F061D" w:rsidRPr="001A11BA">
        <w:rPr>
          <w:rFonts w:asciiTheme="minorHAnsi" w:hAnsiTheme="minorHAnsi" w:cstheme="minorHAnsi"/>
        </w:rPr>
        <w:t>careers</w:t>
      </w:r>
      <w:r w:rsidRPr="001A11BA">
        <w:rPr>
          <w:rFonts w:asciiTheme="minorHAnsi" w:hAnsiTheme="minorHAnsi" w:cstheme="minorHAnsi"/>
        </w:rPr>
        <w:t>.</w:t>
      </w:r>
    </w:p>
    <w:p w:rsidR="005C0B6A" w:rsidRPr="001A11BA" w:rsidRDefault="005C0B6A" w:rsidP="005C0B6A">
      <w:pPr>
        <w:ind w:left="567" w:right="492"/>
        <w:jc w:val="both"/>
        <w:rPr>
          <w:rFonts w:asciiTheme="minorHAnsi" w:hAnsiTheme="minorHAnsi" w:cstheme="minorHAnsi"/>
        </w:rPr>
      </w:pPr>
    </w:p>
    <w:p w:rsidR="005C0B6A" w:rsidRDefault="005C0B6A" w:rsidP="005C0B6A">
      <w:pPr>
        <w:ind w:left="567" w:right="492"/>
        <w:jc w:val="both"/>
        <w:rPr>
          <w:rFonts w:asciiTheme="minorHAnsi" w:hAnsiTheme="minorHAnsi" w:cstheme="minorHAnsi"/>
        </w:rPr>
      </w:pPr>
      <w:r w:rsidRPr="001A11BA">
        <w:rPr>
          <w:rFonts w:asciiTheme="minorHAnsi" w:hAnsiTheme="minorHAnsi" w:cstheme="minorHAnsi"/>
        </w:rPr>
        <w:t>Please speak to our Careers Leader to identify the most suitable opportunity for you.</w:t>
      </w:r>
    </w:p>
    <w:p w:rsidR="00396C41" w:rsidRDefault="00396C41" w:rsidP="005C0B6A">
      <w:pPr>
        <w:ind w:left="567" w:right="492"/>
        <w:jc w:val="both"/>
        <w:rPr>
          <w:rFonts w:asciiTheme="minorHAnsi" w:hAnsiTheme="minorHAnsi" w:cstheme="minorHAnsi"/>
        </w:rPr>
      </w:pPr>
    </w:p>
    <w:p w:rsidR="00396C41" w:rsidRPr="001A11BA" w:rsidRDefault="00396C41" w:rsidP="005C0B6A">
      <w:pPr>
        <w:ind w:left="567" w:right="492"/>
        <w:jc w:val="both"/>
        <w:rPr>
          <w:rFonts w:asciiTheme="minorHAnsi" w:hAnsiTheme="minorHAnsi" w:cstheme="minorHAnsi"/>
        </w:rPr>
      </w:pPr>
    </w:p>
    <w:p w:rsidR="005C0B6A" w:rsidRPr="001A11BA" w:rsidRDefault="005C0B6A" w:rsidP="005C0B6A">
      <w:pPr>
        <w:ind w:right="209"/>
        <w:jc w:val="both"/>
        <w:rPr>
          <w:rFonts w:asciiTheme="minorHAnsi" w:hAnsiTheme="minorHAnsi" w:cstheme="minorHAnsi"/>
          <w:b/>
          <w:bCs/>
        </w:rPr>
      </w:pPr>
    </w:p>
    <w:p w:rsidR="00396C41" w:rsidRDefault="00396C41" w:rsidP="00AD2228">
      <w:pPr>
        <w:jc w:val="right"/>
        <w:rPr>
          <w:rFonts w:cstheme="minorHAnsi"/>
          <w:b/>
          <w:sz w:val="28"/>
          <w:szCs w:val="28"/>
        </w:rPr>
        <w:sectPr w:rsidR="00396C41" w:rsidSect="002E54DF">
          <w:type w:val="continuous"/>
          <w:pgSz w:w="11910" w:h="16840"/>
          <w:pgMar w:top="1200" w:right="960" w:bottom="280" w:left="960" w:header="720" w:footer="720" w:gutter="0"/>
          <w:pgBorders w:display="notFirstPage" w:offsetFrom="page">
            <w:top w:val="single" w:sz="24" w:space="24" w:color="FFC000"/>
            <w:left w:val="single" w:sz="24" w:space="24" w:color="FFC000"/>
            <w:bottom w:val="single" w:sz="24" w:space="24" w:color="FFC000"/>
            <w:right w:val="single" w:sz="24" w:space="24" w:color="FFC000"/>
          </w:pgBorders>
          <w:cols w:space="720"/>
        </w:sectPr>
      </w:pPr>
    </w:p>
    <w:tbl>
      <w:tblPr>
        <w:tblStyle w:val="TableGrid"/>
        <w:tblpPr w:leftFromText="180" w:rightFromText="180" w:vertAnchor="text" w:horzAnchor="margin" w:tblpXSpec="center" w:tblpY="-149"/>
        <w:tblW w:w="14596" w:type="dxa"/>
        <w:tblLook w:val="04A0" w:firstRow="1" w:lastRow="0" w:firstColumn="1" w:lastColumn="0" w:noHBand="0" w:noVBand="1"/>
      </w:tblPr>
      <w:tblGrid>
        <w:gridCol w:w="1271"/>
        <w:gridCol w:w="4678"/>
        <w:gridCol w:w="4678"/>
        <w:gridCol w:w="3969"/>
      </w:tblGrid>
      <w:tr w:rsidR="00396C41" w:rsidRPr="001A11BA" w:rsidTr="00B14A9E">
        <w:trPr>
          <w:trHeight w:val="933"/>
        </w:trPr>
        <w:tc>
          <w:tcPr>
            <w:tcW w:w="1271" w:type="dxa"/>
            <w:shd w:val="clear" w:color="auto" w:fill="FFC000"/>
          </w:tcPr>
          <w:p w:rsidR="00396C41" w:rsidRPr="001A11BA" w:rsidRDefault="00396C41" w:rsidP="00B14A9E">
            <w:pPr>
              <w:rPr>
                <w:rFonts w:asciiTheme="minorHAnsi" w:hAnsiTheme="minorHAnsi" w:cstheme="minorHAnsi"/>
                <w:b/>
              </w:rPr>
            </w:pPr>
          </w:p>
        </w:tc>
        <w:tc>
          <w:tcPr>
            <w:tcW w:w="4678" w:type="dxa"/>
            <w:shd w:val="clear" w:color="auto" w:fill="FFC000"/>
            <w:vAlign w:val="center"/>
          </w:tcPr>
          <w:p w:rsidR="00396C41" w:rsidRPr="001A11BA" w:rsidRDefault="00396C41" w:rsidP="00B14A9E">
            <w:pPr>
              <w:jc w:val="center"/>
              <w:rPr>
                <w:rFonts w:asciiTheme="minorHAnsi" w:hAnsiTheme="minorHAnsi" w:cstheme="minorHAnsi"/>
                <w:b/>
              </w:rPr>
            </w:pPr>
            <w:r w:rsidRPr="001A11BA">
              <w:rPr>
                <w:rFonts w:asciiTheme="minorHAnsi" w:hAnsiTheme="minorHAnsi" w:cstheme="minorHAnsi"/>
                <w:b/>
              </w:rPr>
              <w:t>AUTUMN TERM</w:t>
            </w:r>
          </w:p>
        </w:tc>
        <w:tc>
          <w:tcPr>
            <w:tcW w:w="4678" w:type="dxa"/>
            <w:shd w:val="clear" w:color="auto" w:fill="FFC000"/>
            <w:vAlign w:val="center"/>
          </w:tcPr>
          <w:p w:rsidR="00396C41" w:rsidRPr="001A11BA" w:rsidRDefault="00396C41" w:rsidP="00B14A9E">
            <w:pPr>
              <w:jc w:val="center"/>
              <w:rPr>
                <w:rFonts w:asciiTheme="minorHAnsi" w:hAnsiTheme="minorHAnsi" w:cstheme="minorHAnsi"/>
                <w:b/>
              </w:rPr>
            </w:pPr>
            <w:r w:rsidRPr="001A11BA">
              <w:rPr>
                <w:rFonts w:asciiTheme="minorHAnsi" w:hAnsiTheme="minorHAnsi" w:cstheme="minorHAnsi"/>
                <w:b/>
              </w:rPr>
              <w:t>SPRING TERM</w:t>
            </w:r>
          </w:p>
        </w:tc>
        <w:tc>
          <w:tcPr>
            <w:tcW w:w="3969" w:type="dxa"/>
            <w:shd w:val="clear" w:color="auto" w:fill="FFC000"/>
            <w:vAlign w:val="center"/>
          </w:tcPr>
          <w:p w:rsidR="00396C41" w:rsidRPr="001A11BA" w:rsidRDefault="00396C41" w:rsidP="00B14A9E">
            <w:pPr>
              <w:jc w:val="center"/>
              <w:rPr>
                <w:rFonts w:asciiTheme="minorHAnsi" w:hAnsiTheme="minorHAnsi" w:cstheme="minorHAnsi"/>
                <w:b/>
              </w:rPr>
            </w:pPr>
            <w:r w:rsidRPr="001A11BA">
              <w:rPr>
                <w:rFonts w:asciiTheme="minorHAnsi" w:hAnsiTheme="minorHAnsi" w:cstheme="minorHAnsi"/>
                <w:b/>
              </w:rPr>
              <w:t>SUMMER TERM</w:t>
            </w:r>
          </w:p>
        </w:tc>
      </w:tr>
      <w:tr w:rsidR="00396C41" w:rsidRPr="001A11BA" w:rsidTr="00B14A9E">
        <w:trPr>
          <w:trHeight w:val="562"/>
        </w:trPr>
        <w:tc>
          <w:tcPr>
            <w:tcW w:w="1271" w:type="dxa"/>
          </w:tcPr>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p>
          <w:p w:rsidR="00396C41" w:rsidRDefault="00396C41" w:rsidP="00B14A9E">
            <w:pPr>
              <w:jc w:val="center"/>
              <w:rPr>
                <w:rFonts w:asciiTheme="minorHAnsi" w:hAnsiTheme="minorHAnsi" w:cstheme="minorHAnsi"/>
                <w:b/>
              </w:rPr>
            </w:pPr>
            <w:r w:rsidRPr="001A11BA">
              <w:rPr>
                <w:rFonts w:asciiTheme="minorHAnsi" w:hAnsiTheme="minorHAnsi" w:cstheme="minorHAnsi"/>
                <w:b/>
              </w:rPr>
              <w:t>Key Stage 1&amp;2</w:t>
            </w:r>
          </w:p>
          <w:p w:rsidR="000F061D" w:rsidRPr="001A11BA" w:rsidRDefault="000F061D" w:rsidP="00B14A9E">
            <w:pPr>
              <w:jc w:val="center"/>
              <w:rPr>
                <w:rFonts w:asciiTheme="minorHAnsi" w:hAnsiTheme="minorHAnsi" w:cstheme="minorHAnsi"/>
                <w:b/>
              </w:rPr>
            </w:pPr>
            <w:r>
              <w:rPr>
                <w:rFonts w:asciiTheme="minorHAnsi" w:hAnsiTheme="minorHAnsi" w:cstheme="minorHAnsi"/>
                <w:b/>
              </w:rPr>
              <w:t>(Primary)</w:t>
            </w:r>
          </w:p>
        </w:tc>
        <w:tc>
          <w:tcPr>
            <w:tcW w:w="4678"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An introduction to the world of work through several interesting, engaging and interactive speakers from a wide range of employment sectors.</w:t>
            </w:r>
          </w:p>
          <w:p w:rsidR="00396C41" w:rsidRPr="001A11BA" w:rsidRDefault="00396C41" w:rsidP="00B14A9E">
            <w:pPr>
              <w:rPr>
                <w:rFonts w:asciiTheme="minorHAnsi" w:hAnsiTheme="minorHAnsi" w:cstheme="minorHAnsi"/>
              </w:rPr>
            </w:pPr>
          </w:p>
          <w:p w:rsidR="00396C41" w:rsidRPr="001A11BA" w:rsidRDefault="00396C41" w:rsidP="00B14A9E">
            <w:pPr>
              <w:rPr>
                <w:rFonts w:asciiTheme="minorHAnsi" w:hAnsiTheme="minorHAnsi" w:cstheme="minorHAnsi"/>
              </w:rPr>
            </w:pPr>
            <w:r w:rsidRPr="001A11BA">
              <w:rPr>
                <w:rFonts w:asciiTheme="minorHAnsi" w:hAnsiTheme="minorHAnsi" w:cstheme="minorHAnsi"/>
              </w:rPr>
              <w:t>This may also be done virtually by using a full range of online careers related materials.</w:t>
            </w:r>
          </w:p>
          <w:p w:rsidR="00396C41" w:rsidRPr="001A11BA" w:rsidRDefault="00396C41" w:rsidP="00B14A9E">
            <w:pPr>
              <w:rPr>
                <w:rFonts w:asciiTheme="minorHAnsi" w:hAnsiTheme="minorHAnsi" w:cstheme="minorHAnsi"/>
              </w:rPr>
            </w:pPr>
            <w:r w:rsidRPr="001A11BA">
              <w:rPr>
                <w:rFonts w:asciiTheme="minorHAnsi" w:hAnsiTheme="minorHAnsi" w:cstheme="minorHAnsi"/>
              </w:rPr>
              <w:t>Curriculum guidance:  PHSE Jigsaw.</w:t>
            </w:r>
          </w:p>
          <w:p w:rsidR="00396C41" w:rsidRPr="001A11BA" w:rsidRDefault="00396C41" w:rsidP="00B14A9E">
            <w:pPr>
              <w:pStyle w:val="ListParagraph"/>
              <w:rPr>
                <w:rFonts w:asciiTheme="minorHAnsi" w:hAnsiTheme="minorHAnsi" w:cstheme="minorHAnsi"/>
              </w:rPr>
            </w:pPr>
          </w:p>
        </w:tc>
        <w:tc>
          <w:tcPr>
            <w:tcW w:w="4678"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An introduction to the world of work through several interesting, engaging and interactive speakers from a wide range of employment sectors.</w:t>
            </w:r>
          </w:p>
          <w:p w:rsidR="00396C41" w:rsidRPr="001A11BA" w:rsidRDefault="00396C41" w:rsidP="00B14A9E">
            <w:pPr>
              <w:pStyle w:val="ListParagraph"/>
              <w:rPr>
                <w:rFonts w:asciiTheme="minorHAnsi" w:hAnsiTheme="minorHAnsi" w:cstheme="minorHAnsi"/>
              </w:rPr>
            </w:pPr>
          </w:p>
          <w:p w:rsidR="00396C41" w:rsidRPr="001A11BA" w:rsidRDefault="00396C41" w:rsidP="00B14A9E">
            <w:pPr>
              <w:rPr>
                <w:rFonts w:asciiTheme="minorHAnsi" w:hAnsiTheme="minorHAnsi" w:cstheme="minorHAnsi"/>
              </w:rPr>
            </w:pPr>
            <w:r w:rsidRPr="001A11BA">
              <w:rPr>
                <w:rFonts w:asciiTheme="minorHAnsi" w:hAnsiTheme="minorHAnsi" w:cstheme="minorHAnsi"/>
              </w:rPr>
              <w:t xml:space="preserve"> This may also be done virtually by using a full range of online careers related materials.</w:t>
            </w:r>
          </w:p>
          <w:p w:rsidR="00396C41" w:rsidRPr="001A11BA" w:rsidRDefault="00396C41" w:rsidP="00B14A9E">
            <w:pPr>
              <w:pStyle w:val="ListParagraph"/>
              <w:rPr>
                <w:rFonts w:asciiTheme="minorHAnsi" w:hAnsiTheme="minorHAnsi" w:cstheme="minorHAnsi"/>
              </w:rPr>
            </w:pPr>
          </w:p>
        </w:tc>
        <w:tc>
          <w:tcPr>
            <w:tcW w:w="3969"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An introduction to the world of work through several interesting, engaging and interactive speakers from a wide range of employment sectors</w:t>
            </w:r>
          </w:p>
          <w:p w:rsidR="00396C41" w:rsidRPr="001A11BA" w:rsidRDefault="00396C41" w:rsidP="00B14A9E">
            <w:pPr>
              <w:rPr>
                <w:rFonts w:asciiTheme="minorHAnsi" w:hAnsiTheme="minorHAnsi" w:cstheme="minorHAnsi"/>
              </w:rPr>
            </w:pPr>
          </w:p>
        </w:tc>
      </w:tr>
      <w:tr w:rsidR="00396C41" w:rsidRPr="001A11BA" w:rsidTr="00B14A9E">
        <w:trPr>
          <w:trHeight w:val="562"/>
        </w:trPr>
        <w:tc>
          <w:tcPr>
            <w:tcW w:w="1271" w:type="dxa"/>
          </w:tcPr>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p>
          <w:p w:rsidR="00396C41" w:rsidRDefault="00396C41" w:rsidP="00B14A9E">
            <w:pPr>
              <w:jc w:val="center"/>
              <w:rPr>
                <w:rFonts w:asciiTheme="minorHAnsi" w:hAnsiTheme="minorHAnsi" w:cstheme="minorHAnsi"/>
                <w:b/>
              </w:rPr>
            </w:pPr>
            <w:r w:rsidRPr="001A11BA">
              <w:rPr>
                <w:rFonts w:asciiTheme="minorHAnsi" w:hAnsiTheme="minorHAnsi" w:cstheme="minorHAnsi"/>
                <w:b/>
              </w:rPr>
              <w:t>Key Stage 3</w:t>
            </w:r>
          </w:p>
          <w:p w:rsidR="000F061D" w:rsidRPr="001A11BA" w:rsidRDefault="000F061D" w:rsidP="00B14A9E">
            <w:pPr>
              <w:jc w:val="center"/>
              <w:rPr>
                <w:rFonts w:asciiTheme="minorHAnsi" w:hAnsiTheme="minorHAnsi" w:cstheme="minorHAnsi"/>
                <w:b/>
              </w:rPr>
            </w:pPr>
            <w:r>
              <w:rPr>
                <w:rFonts w:asciiTheme="minorHAnsi" w:hAnsiTheme="minorHAnsi" w:cstheme="minorHAnsi"/>
                <w:b/>
              </w:rPr>
              <w:t>(Yr8&amp;9)</w:t>
            </w:r>
          </w:p>
        </w:tc>
        <w:tc>
          <w:tcPr>
            <w:tcW w:w="4678"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Attendance at various careers related events and presentations:</w:t>
            </w:r>
          </w:p>
          <w:p w:rsidR="00396C41" w:rsidRPr="001A11BA" w:rsidRDefault="00396C41" w:rsidP="00B14A9E">
            <w:pPr>
              <w:pStyle w:val="ListParagraph"/>
              <w:numPr>
                <w:ilvl w:val="0"/>
                <w:numId w:val="22"/>
              </w:numPr>
              <w:spacing w:before="0"/>
              <w:contextualSpacing/>
              <w:rPr>
                <w:rFonts w:asciiTheme="minorHAnsi" w:hAnsiTheme="minorHAnsi" w:cstheme="minorHAnsi"/>
              </w:rPr>
            </w:pPr>
            <w:r w:rsidRPr="001A11BA">
              <w:rPr>
                <w:rFonts w:asciiTheme="minorHAnsi" w:hAnsiTheme="minorHAnsi" w:cstheme="minorHAnsi"/>
              </w:rPr>
              <w:t>Introduction to Careers guidance and the range of post 16 options available locally and nationally (School Careers Adviser)</w:t>
            </w:r>
          </w:p>
          <w:p w:rsidR="00396C41" w:rsidRPr="001A11BA" w:rsidRDefault="00396C41" w:rsidP="00B14A9E">
            <w:pPr>
              <w:pStyle w:val="ListParagraph"/>
              <w:numPr>
                <w:ilvl w:val="0"/>
                <w:numId w:val="22"/>
              </w:numPr>
              <w:spacing w:before="0"/>
              <w:contextualSpacing/>
              <w:rPr>
                <w:rFonts w:asciiTheme="minorHAnsi" w:hAnsiTheme="minorHAnsi" w:cstheme="minorHAnsi"/>
              </w:rPr>
            </w:pPr>
            <w:r w:rsidRPr="001A11BA">
              <w:rPr>
                <w:rFonts w:asciiTheme="minorHAnsi" w:hAnsiTheme="minorHAnsi" w:cstheme="minorHAnsi"/>
              </w:rPr>
              <w:t>Introduction to Apprenticeships and Traineeships (virtual/online materials may be used)</w:t>
            </w:r>
          </w:p>
          <w:p w:rsidR="00396C41" w:rsidRPr="001A11BA" w:rsidRDefault="00396C41" w:rsidP="00B14A9E">
            <w:pPr>
              <w:pStyle w:val="ListParagraph"/>
              <w:numPr>
                <w:ilvl w:val="0"/>
                <w:numId w:val="22"/>
              </w:numPr>
              <w:spacing w:before="0"/>
              <w:contextualSpacing/>
              <w:rPr>
                <w:rFonts w:asciiTheme="minorHAnsi" w:hAnsiTheme="minorHAnsi" w:cstheme="minorHAnsi"/>
              </w:rPr>
            </w:pPr>
            <w:r w:rsidRPr="001A11BA">
              <w:rPr>
                <w:rFonts w:asciiTheme="minorHAnsi" w:hAnsiTheme="minorHAnsi" w:cstheme="minorHAnsi"/>
              </w:rPr>
              <w:t>Speakers from a variety of employment sectors (in person or via webinars)</w:t>
            </w:r>
          </w:p>
          <w:p w:rsidR="00396C41" w:rsidRPr="001A11BA" w:rsidRDefault="00396C41" w:rsidP="00B14A9E">
            <w:pPr>
              <w:rPr>
                <w:rFonts w:asciiTheme="minorHAnsi" w:hAnsiTheme="minorHAnsi" w:cstheme="minorHAnsi"/>
              </w:rPr>
            </w:pPr>
          </w:p>
        </w:tc>
        <w:tc>
          <w:tcPr>
            <w:tcW w:w="4678"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Continuation of learning about jobs and the world of work through presentations from guest speakers covering a variety of employment sectors such as:</w:t>
            </w:r>
          </w:p>
          <w:p w:rsidR="00396C41" w:rsidRPr="001A11BA" w:rsidRDefault="00396C41" w:rsidP="00B14A9E">
            <w:pPr>
              <w:pStyle w:val="ListParagraph"/>
              <w:numPr>
                <w:ilvl w:val="0"/>
                <w:numId w:val="23"/>
              </w:numPr>
              <w:spacing w:before="0"/>
              <w:contextualSpacing/>
              <w:rPr>
                <w:rFonts w:asciiTheme="minorHAnsi" w:hAnsiTheme="minorHAnsi" w:cstheme="minorHAnsi"/>
              </w:rPr>
            </w:pPr>
            <w:r w:rsidRPr="001A11BA">
              <w:rPr>
                <w:rFonts w:asciiTheme="minorHAnsi" w:hAnsiTheme="minorHAnsi" w:cstheme="minorHAnsi"/>
              </w:rPr>
              <w:t>Engineering</w:t>
            </w:r>
          </w:p>
          <w:p w:rsidR="00396C41" w:rsidRPr="001A11BA" w:rsidRDefault="00396C41" w:rsidP="00B14A9E">
            <w:pPr>
              <w:pStyle w:val="ListParagraph"/>
              <w:numPr>
                <w:ilvl w:val="0"/>
                <w:numId w:val="23"/>
              </w:numPr>
              <w:spacing w:before="0"/>
              <w:contextualSpacing/>
              <w:rPr>
                <w:rFonts w:asciiTheme="minorHAnsi" w:hAnsiTheme="minorHAnsi" w:cstheme="minorHAnsi"/>
              </w:rPr>
            </w:pPr>
            <w:r w:rsidRPr="001A11BA">
              <w:rPr>
                <w:rFonts w:asciiTheme="minorHAnsi" w:hAnsiTheme="minorHAnsi" w:cstheme="minorHAnsi"/>
              </w:rPr>
              <w:t>Hairdressing</w:t>
            </w:r>
          </w:p>
          <w:p w:rsidR="00396C41" w:rsidRPr="001A11BA" w:rsidRDefault="00396C41" w:rsidP="00B14A9E">
            <w:pPr>
              <w:pStyle w:val="ListParagraph"/>
              <w:numPr>
                <w:ilvl w:val="0"/>
                <w:numId w:val="23"/>
              </w:numPr>
              <w:spacing w:before="0"/>
              <w:contextualSpacing/>
              <w:rPr>
                <w:rFonts w:asciiTheme="minorHAnsi" w:hAnsiTheme="minorHAnsi" w:cstheme="minorHAnsi"/>
              </w:rPr>
            </w:pPr>
            <w:r w:rsidRPr="001A11BA">
              <w:rPr>
                <w:rFonts w:asciiTheme="minorHAnsi" w:hAnsiTheme="minorHAnsi" w:cstheme="minorHAnsi"/>
              </w:rPr>
              <w:t>Health and Social Care</w:t>
            </w:r>
          </w:p>
          <w:p w:rsidR="00396C41" w:rsidRPr="001A11BA" w:rsidRDefault="00396C41" w:rsidP="00B14A9E">
            <w:pPr>
              <w:pStyle w:val="ListParagraph"/>
              <w:numPr>
                <w:ilvl w:val="0"/>
                <w:numId w:val="23"/>
              </w:numPr>
              <w:spacing w:before="0"/>
              <w:contextualSpacing/>
              <w:rPr>
                <w:rFonts w:asciiTheme="minorHAnsi" w:hAnsiTheme="minorHAnsi" w:cstheme="minorHAnsi"/>
              </w:rPr>
            </w:pPr>
            <w:r w:rsidRPr="001A11BA">
              <w:rPr>
                <w:rFonts w:asciiTheme="minorHAnsi" w:hAnsiTheme="minorHAnsi" w:cstheme="minorHAnsi"/>
              </w:rPr>
              <w:t>Blackburn College inspiration days- Early years, Health and Wellbeing, Academic, Business, Creative Arts, STEM and Customer Service</w:t>
            </w:r>
          </w:p>
          <w:p w:rsidR="00396C41" w:rsidRPr="001A11BA" w:rsidRDefault="00396C41" w:rsidP="00B14A9E">
            <w:pPr>
              <w:pStyle w:val="ListParagraph"/>
              <w:numPr>
                <w:ilvl w:val="0"/>
                <w:numId w:val="23"/>
              </w:numPr>
              <w:spacing w:before="0"/>
              <w:contextualSpacing/>
              <w:rPr>
                <w:rFonts w:asciiTheme="minorHAnsi" w:hAnsiTheme="minorHAnsi" w:cstheme="minorHAnsi"/>
                <w:b/>
              </w:rPr>
            </w:pPr>
            <w:r w:rsidRPr="001A11BA">
              <w:rPr>
                <w:rFonts w:asciiTheme="minorHAnsi" w:hAnsiTheme="minorHAnsi" w:cstheme="minorHAnsi"/>
                <w:b/>
              </w:rPr>
              <w:t>NLTG Speakers</w:t>
            </w:r>
          </w:p>
          <w:p w:rsidR="00396C41" w:rsidRPr="001A11BA" w:rsidRDefault="00396C41" w:rsidP="00B14A9E">
            <w:pPr>
              <w:pStyle w:val="ListParagraph"/>
              <w:numPr>
                <w:ilvl w:val="0"/>
                <w:numId w:val="23"/>
              </w:numPr>
              <w:spacing w:before="0"/>
              <w:contextualSpacing/>
              <w:rPr>
                <w:rFonts w:asciiTheme="minorHAnsi" w:hAnsiTheme="minorHAnsi" w:cstheme="minorHAnsi"/>
                <w:b/>
              </w:rPr>
            </w:pPr>
            <w:r w:rsidRPr="001A11BA">
              <w:rPr>
                <w:rFonts w:asciiTheme="minorHAnsi" w:hAnsiTheme="minorHAnsi" w:cstheme="minorHAnsi"/>
                <w:b/>
              </w:rPr>
              <w:t xml:space="preserve">ASK Apprenticeships </w:t>
            </w:r>
          </w:p>
          <w:p w:rsidR="00396C41" w:rsidRPr="001A11BA" w:rsidRDefault="00396C41" w:rsidP="00B14A9E">
            <w:pPr>
              <w:pStyle w:val="ListParagraph"/>
              <w:numPr>
                <w:ilvl w:val="0"/>
                <w:numId w:val="23"/>
              </w:numPr>
              <w:spacing w:before="0"/>
              <w:contextualSpacing/>
              <w:rPr>
                <w:rFonts w:asciiTheme="minorHAnsi" w:hAnsiTheme="minorHAnsi" w:cstheme="minorHAnsi"/>
              </w:rPr>
            </w:pPr>
            <w:r w:rsidRPr="001A11BA">
              <w:rPr>
                <w:rFonts w:asciiTheme="minorHAnsi" w:hAnsiTheme="minorHAnsi" w:cstheme="minorHAnsi"/>
              </w:rPr>
              <w:t xml:space="preserve">Princess Trust Module Financial services </w:t>
            </w:r>
          </w:p>
          <w:p w:rsidR="00396C41" w:rsidRPr="001A11BA" w:rsidRDefault="00396C41" w:rsidP="00B14A9E">
            <w:pPr>
              <w:rPr>
                <w:rFonts w:asciiTheme="minorHAnsi" w:hAnsiTheme="minorHAnsi" w:cstheme="minorHAnsi"/>
              </w:rPr>
            </w:pPr>
            <w:r w:rsidRPr="001A11BA">
              <w:rPr>
                <w:rFonts w:asciiTheme="minorHAnsi" w:hAnsiTheme="minorHAnsi" w:cstheme="minorHAnsi"/>
              </w:rPr>
              <w:t xml:space="preserve"> This may also be done virtually by using a full range of online careers related materials.</w:t>
            </w:r>
          </w:p>
          <w:p w:rsidR="00396C41" w:rsidRPr="001A11BA" w:rsidRDefault="00396C41" w:rsidP="00B14A9E">
            <w:pPr>
              <w:ind w:left="360"/>
              <w:rPr>
                <w:rFonts w:asciiTheme="minorHAnsi" w:hAnsiTheme="minorHAnsi" w:cstheme="minorHAnsi"/>
              </w:rPr>
            </w:pPr>
          </w:p>
        </w:tc>
        <w:tc>
          <w:tcPr>
            <w:tcW w:w="3969" w:type="dxa"/>
          </w:tcPr>
          <w:p w:rsidR="00396C41" w:rsidRPr="001A11BA" w:rsidRDefault="00396C41" w:rsidP="00B14A9E">
            <w:pPr>
              <w:rPr>
                <w:rFonts w:asciiTheme="minorHAnsi" w:hAnsiTheme="minorHAnsi" w:cstheme="minorHAnsi"/>
              </w:rPr>
            </w:pPr>
            <w:r w:rsidRPr="001A11BA">
              <w:rPr>
                <w:rFonts w:asciiTheme="minorHAnsi" w:hAnsiTheme="minorHAnsi" w:cstheme="minorHAnsi"/>
              </w:rPr>
              <w:t>Introduction and preparation for careers education, decision making and careers guidance interviews.</w:t>
            </w:r>
          </w:p>
          <w:p w:rsidR="00396C41" w:rsidRPr="001A11BA" w:rsidRDefault="00396C41" w:rsidP="00B14A9E">
            <w:pPr>
              <w:pStyle w:val="ListParagraph"/>
              <w:numPr>
                <w:ilvl w:val="0"/>
                <w:numId w:val="28"/>
              </w:numPr>
              <w:spacing w:before="0"/>
              <w:contextualSpacing/>
              <w:rPr>
                <w:rFonts w:asciiTheme="minorHAnsi" w:hAnsiTheme="minorHAnsi" w:cstheme="minorHAnsi"/>
              </w:rPr>
            </w:pPr>
            <w:r w:rsidRPr="001A11BA">
              <w:rPr>
                <w:rFonts w:asciiTheme="minorHAnsi" w:hAnsiTheme="minorHAnsi" w:cstheme="minorHAnsi"/>
              </w:rPr>
              <w:t xml:space="preserve">Transition </w:t>
            </w:r>
          </w:p>
          <w:p w:rsidR="00396C41" w:rsidRPr="001A11BA" w:rsidRDefault="00396C41" w:rsidP="00B14A9E">
            <w:pPr>
              <w:pStyle w:val="ListParagraph"/>
              <w:numPr>
                <w:ilvl w:val="0"/>
                <w:numId w:val="25"/>
              </w:numPr>
              <w:spacing w:before="0"/>
              <w:contextualSpacing/>
              <w:rPr>
                <w:rFonts w:asciiTheme="minorHAnsi" w:hAnsiTheme="minorHAnsi" w:cstheme="minorHAnsi"/>
                <w:b/>
              </w:rPr>
            </w:pPr>
            <w:r w:rsidRPr="001A11BA">
              <w:rPr>
                <w:rFonts w:asciiTheme="minorHAnsi" w:hAnsiTheme="minorHAnsi" w:cstheme="minorHAnsi"/>
              </w:rPr>
              <w:t xml:space="preserve"> </w:t>
            </w:r>
            <w:r w:rsidRPr="001A11BA">
              <w:rPr>
                <w:rFonts w:asciiTheme="minorHAnsi" w:hAnsiTheme="minorHAnsi" w:cstheme="minorHAnsi"/>
                <w:b/>
              </w:rPr>
              <w:t xml:space="preserve">Blackburn College &amp;University </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PHSE Lessons on Living in the Wider world, Aspirations, Learning Skills and Careers</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Democracy and British Values</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Media Literacy and Digital Resilience</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GCSE Pathway options meeting</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IAG Support (interview with Career adviser)</w:t>
            </w:r>
          </w:p>
          <w:p w:rsidR="00396C41" w:rsidRPr="001A11BA" w:rsidRDefault="00396C41" w:rsidP="00B14A9E">
            <w:pPr>
              <w:pStyle w:val="ListParagraph"/>
              <w:numPr>
                <w:ilvl w:val="0"/>
                <w:numId w:val="24"/>
              </w:numPr>
              <w:spacing w:before="0"/>
              <w:contextualSpacing/>
              <w:rPr>
                <w:rFonts w:asciiTheme="minorHAnsi" w:hAnsiTheme="minorHAnsi" w:cstheme="minorHAnsi"/>
              </w:rPr>
            </w:pPr>
            <w:r w:rsidRPr="001A11BA">
              <w:rPr>
                <w:rFonts w:asciiTheme="minorHAnsi" w:hAnsiTheme="minorHAnsi" w:cstheme="minorHAnsi"/>
              </w:rPr>
              <w:t xml:space="preserve">Pathway Taster sessions </w:t>
            </w:r>
          </w:p>
          <w:p w:rsidR="00396C41" w:rsidRPr="001A11BA" w:rsidRDefault="00396C41" w:rsidP="00B14A9E">
            <w:pPr>
              <w:rPr>
                <w:rFonts w:asciiTheme="minorHAnsi" w:hAnsiTheme="minorHAnsi" w:cstheme="minorHAnsi"/>
              </w:rPr>
            </w:pPr>
          </w:p>
        </w:tc>
      </w:tr>
      <w:tr w:rsidR="00396C41" w:rsidRPr="001A11BA" w:rsidTr="00B14A9E">
        <w:trPr>
          <w:trHeight w:val="562"/>
        </w:trPr>
        <w:tc>
          <w:tcPr>
            <w:tcW w:w="1271" w:type="dxa"/>
          </w:tcPr>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p>
          <w:p w:rsidR="00396C41" w:rsidRPr="001A11BA" w:rsidRDefault="00396C41" w:rsidP="00B14A9E">
            <w:pPr>
              <w:jc w:val="center"/>
              <w:rPr>
                <w:rFonts w:asciiTheme="minorHAnsi" w:hAnsiTheme="minorHAnsi" w:cstheme="minorHAnsi"/>
                <w:b/>
              </w:rPr>
            </w:pPr>
            <w:r w:rsidRPr="001A11BA">
              <w:rPr>
                <w:rFonts w:asciiTheme="minorHAnsi" w:hAnsiTheme="minorHAnsi" w:cstheme="minorHAnsi"/>
                <w:b/>
              </w:rPr>
              <w:t>Key Stage 4</w:t>
            </w:r>
          </w:p>
          <w:p w:rsidR="00396C41" w:rsidRPr="001A11BA" w:rsidRDefault="00396C41" w:rsidP="00B14A9E">
            <w:pPr>
              <w:jc w:val="center"/>
              <w:rPr>
                <w:rFonts w:asciiTheme="minorHAnsi" w:hAnsiTheme="minorHAnsi" w:cstheme="minorHAnsi"/>
                <w:b/>
              </w:rPr>
            </w:pPr>
            <w:r w:rsidRPr="001A11BA">
              <w:rPr>
                <w:rFonts w:asciiTheme="minorHAnsi" w:hAnsiTheme="minorHAnsi" w:cstheme="minorHAnsi"/>
                <w:b/>
              </w:rPr>
              <w:t>Yr10&amp;11</w:t>
            </w:r>
          </w:p>
        </w:tc>
        <w:tc>
          <w:tcPr>
            <w:tcW w:w="4678" w:type="dxa"/>
          </w:tcPr>
          <w:p w:rsidR="00396C41" w:rsidRPr="001A11BA" w:rsidRDefault="00396C41" w:rsidP="00B14A9E">
            <w:pPr>
              <w:pStyle w:val="ListParagraph"/>
              <w:numPr>
                <w:ilvl w:val="0"/>
                <w:numId w:val="20"/>
              </w:numPr>
              <w:spacing w:before="0"/>
              <w:contextualSpacing/>
              <w:rPr>
                <w:rFonts w:asciiTheme="minorHAnsi" w:hAnsiTheme="minorHAnsi" w:cstheme="minorHAnsi"/>
                <w:b/>
              </w:rPr>
            </w:pPr>
            <w:bookmarkStart w:id="0" w:name="_GoBack"/>
            <w:bookmarkEnd w:id="0"/>
            <w:r w:rsidRPr="001A11BA">
              <w:rPr>
                <w:rFonts w:asciiTheme="minorHAnsi" w:hAnsiTheme="minorHAnsi" w:cstheme="minorHAnsi"/>
              </w:rPr>
              <w:t>Individual careers guidance interviews for Year 11 pupils</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Attendance at the local career’s convention- ‘</w:t>
            </w:r>
            <w:r w:rsidRPr="001A11BA">
              <w:rPr>
                <w:rFonts w:asciiTheme="minorHAnsi" w:hAnsiTheme="minorHAnsi" w:cstheme="minorHAnsi"/>
                <w:b/>
              </w:rPr>
              <w:t>Blackburn</w:t>
            </w:r>
            <w:r w:rsidR="001472AF">
              <w:rPr>
                <w:rFonts w:asciiTheme="minorHAnsi" w:hAnsiTheme="minorHAnsi" w:cstheme="minorHAnsi"/>
                <w:b/>
              </w:rPr>
              <w:t>’s Inspiring’</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 xml:space="preserve">All pupils encouraged to attend a full range of online tours, events and information sessions </w:t>
            </w:r>
            <w:r w:rsidRPr="001A11BA">
              <w:rPr>
                <w:rFonts w:asciiTheme="minorHAnsi" w:hAnsiTheme="minorHAnsi" w:cstheme="minorHAnsi"/>
              </w:rPr>
              <w:lastRenderedPageBreak/>
              <w:t>with FE colleges and 6</w:t>
            </w:r>
            <w:r w:rsidRPr="001A11BA">
              <w:rPr>
                <w:rFonts w:asciiTheme="minorHAnsi" w:hAnsiTheme="minorHAnsi" w:cstheme="minorHAnsi"/>
                <w:vertAlign w:val="superscript"/>
              </w:rPr>
              <w:t>th</w:t>
            </w:r>
            <w:r w:rsidRPr="001A11BA">
              <w:rPr>
                <w:rFonts w:asciiTheme="minorHAnsi" w:hAnsiTheme="minorHAnsi" w:cstheme="minorHAnsi"/>
              </w:rPr>
              <w:t xml:space="preserve"> forms across Lancashire</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Blackburn college assemblies (given by the college school liaison staff)</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Presentations from local Training Providers</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Preston Vocational Centre(construction)</w:t>
            </w: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Work experience opportunities available in a variety of occupational areas</w:t>
            </w:r>
          </w:p>
          <w:p w:rsidR="00396C41" w:rsidRPr="001A11BA" w:rsidRDefault="00396C41" w:rsidP="00B14A9E">
            <w:pPr>
              <w:rPr>
                <w:rFonts w:asciiTheme="minorHAnsi" w:hAnsiTheme="minorHAnsi" w:cstheme="minorHAnsi"/>
                <w:b/>
              </w:rPr>
            </w:pP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rPr>
              <w:t>Curriculum careers guidance – 2 x discrete careers guidance lessons per term within each subject.</w:t>
            </w:r>
          </w:p>
          <w:p w:rsidR="00396C41" w:rsidRPr="001A11BA" w:rsidRDefault="00396C41" w:rsidP="00B14A9E">
            <w:pPr>
              <w:pStyle w:val="ListParagraph"/>
              <w:rPr>
                <w:rFonts w:asciiTheme="minorHAnsi" w:hAnsiTheme="minorHAnsi" w:cstheme="minorHAnsi"/>
                <w:b/>
              </w:rPr>
            </w:pPr>
          </w:p>
          <w:p w:rsidR="00396C41" w:rsidRPr="001A11BA" w:rsidRDefault="00396C41" w:rsidP="00B14A9E">
            <w:pPr>
              <w:pStyle w:val="ListParagraph"/>
              <w:numPr>
                <w:ilvl w:val="0"/>
                <w:numId w:val="20"/>
              </w:numPr>
              <w:spacing w:before="0"/>
              <w:contextualSpacing/>
              <w:rPr>
                <w:rFonts w:asciiTheme="minorHAnsi" w:hAnsiTheme="minorHAnsi" w:cstheme="minorHAnsi"/>
                <w:b/>
              </w:rPr>
            </w:pPr>
            <w:r w:rsidRPr="001A11BA">
              <w:rPr>
                <w:rFonts w:asciiTheme="minorHAnsi" w:hAnsiTheme="minorHAnsi" w:cstheme="minorHAnsi"/>
                <w:b/>
              </w:rPr>
              <w:t xml:space="preserve">Apprenticeships Talk service </w:t>
            </w:r>
          </w:p>
          <w:p w:rsidR="00396C41" w:rsidRPr="001A11BA" w:rsidRDefault="00396C41" w:rsidP="00B14A9E">
            <w:pPr>
              <w:pStyle w:val="ListParagraph"/>
              <w:rPr>
                <w:rFonts w:asciiTheme="minorHAnsi" w:hAnsiTheme="minorHAnsi" w:cstheme="minorHAnsi"/>
              </w:rPr>
            </w:pPr>
          </w:p>
          <w:p w:rsidR="00396C41" w:rsidRPr="001A11BA" w:rsidRDefault="00396C41" w:rsidP="00B14A9E">
            <w:pPr>
              <w:pStyle w:val="ListParagraph"/>
              <w:numPr>
                <w:ilvl w:val="0"/>
                <w:numId w:val="20"/>
              </w:numPr>
              <w:spacing w:before="0"/>
              <w:contextualSpacing/>
              <w:rPr>
                <w:rFonts w:asciiTheme="minorHAnsi" w:hAnsiTheme="minorHAnsi" w:cstheme="minorHAnsi"/>
              </w:rPr>
            </w:pPr>
            <w:r w:rsidRPr="001A11BA">
              <w:rPr>
                <w:rFonts w:asciiTheme="minorHAnsi" w:hAnsiTheme="minorHAnsi" w:cstheme="minorHAnsi"/>
              </w:rPr>
              <w:t xml:space="preserve"> Year 11 1:1 Personalised Career Action plan </w:t>
            </w:r>
          </w:p>
          <w:p w:rsidR="00396C41" w:rsidRPr="001A11BA" w:rsidRDefault="00396C41" w:rsidP="00B14A9E">
            <w:pPr>
              <w:spacing w:before="240"/>
              <w:rPr>
                <w:rFonts w:asciiTheme="minorHAnsi" w:hAnsiTheme="minorHAnsi" w:cstheme="minorHAnsi"/>
              </w:rPr>
            </w:pPr>
          </w:p>
        </w:tc>
        <w:tc>
          <w:tcPr>
            <w:tcW w:w="4678" w:type="dxa"/>
          </w:tcPr>
          <w:p w:rsidR="00396C41" w:rsidRPr="001A11BA" w:rsidRDefault="00396C41" w:rsidP="00B14A9E">
            <w:pPr>
              <w:pStyle w:val="ListParagraph"/>
              <w:numPr>
                <w:ilvl w:val="0"/>
                <w:numId w:val="20"/>
              </w:numPr>
              <w:spacing w:before="0"/>
              <w:ind w:left="742"/>
              <w:contextualSpacing/>
              <w:rPr>
                <w:rFonts w:asciiTheme="minorHAnsi" w:hAnsiTheme="minorHAnsi" w:cstheme="minorHAnsi"/>
                <w:b/>
              </w:rPr>
            </w:pPr>
            <w:r w:rsidRPr="001A11BA">
              <w:rPr>
                <w:rFonts w:asciiTheme="minorHAnsi" w:hAnsiTheme="minorHAnsi" w:cstheme="minorHAnsi"/>
              </w:rPr>
              <w:lastRenderedPageBreak/>
              <w:t>Continuation of careers guidance interviews</w:t>
            </w:r>
            <w:r w:rsidRPr="001A11BA">
              <w:rPr>
                <w:rFonts w:asciiTheme="minorHAnsi" w:hAnsiTheme="minorHAnsi" w:cstheme="minorHAnsi"/>
                <w:b/>
              </w:rPr>
              <w:t xml:space="preserve"> </w:t>
            </w:r>
            <w:r w:rsidRPr="001A11BA">
              <w:rPr>
                <w:rFonts w:asciiTheme="minorHAnsi" w:hAnsiTheme="minorHAnsi" w:cstheme="minorHAnsi"/>
              </w:rPr>
              <w:t>and follow up interviews</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NEET event in January at the Youth Zone -organised for us by the New Directions team</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Apprenticeship talk and workshop</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lastRenderedPageBreak/>
              <w:t xml:space="preserve">Traineeship talk </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 xml:space="preserve">Presentations on entrepreneurial skills </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Mock interviews</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FE interview preparation</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b/>
              </w:rPr>
              <w:t xml:space="preserve">New Directions Career Fair /Youth zone </w:t>
            </w:r>
          </w:p>
          <w:p w:rsidR="00396C41" w:rsidRPr="001A11BA" w:rsidRDefault="00396C41" w:rsidP="00B14A9E">
            <w:pPr>
              <w:pStyle w:val="ListParagraph"/>
              <w:rPr>
                <w:rFonts w:asciiTheme="minorHAnsi" w:hAnsiTheme="minorHAnsi" w:cstheme="minorHAnsi"/>
                <w:b/>
              </w:rPr>
            </w:pPr>
          </w:p>
          <w:p w:rsidR="00396C41" w:rsidRPr="001A11BA" w:rsidRDefault="00396C41" w:rsidP="00B14A9E">
            <w:pPr>
              <w:rPr>
                <w:rFonts w:asciiTheme="minorHAnsi" w:hAnsiTheme="minorHAnsi" w:cstheme="minorHAnsi"/>
              </w:rPr>
            </w:pPr>
            <w:r w:rsidRPr="001A11BA">
              <w:rPr>
                <w:rFonts w:asciiTheme="minorHAnsi" w:hAnsiTheme="minorHAnsi" w:cstheme="minorHAnsi"/>
                <w:b/>
              </w:rPr>
              <w:t>Curriculum careers guidance</w:t>
            </w:r>
            <w:r w:rsidRPr="001A11BA">
              <w:rPr>
                <w:rFonts w:asciiTheme="minorHAnsi" w:hAnsiTheme="minorHAnsi" w:cstheme="minorHAnsi"/>
              </w:rPr>
              <w:t>:</w:t>
            </w:r>
          </w:p>
          <w:p w:rsidR="00396C41" w:rsidRPr="001A11BA" w:rsidRDefault="00396C41" w:rsidP="00B14A9E">
            <w:pPr>
              <w:rPr>
                <w:rFonts w:asciiTheme="minorHAnsi" w:hAnsiTheme="minorHAnsi" w:cstheme="minorHAnsi"/>
              </w:rPr>
            </w:pP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 xml:space="preserve">Princes Trust and PHSE -Preparing for Working Life. Career Planning. Money Matters </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Curriculum careers guidance – 2 x discrete careers guidance lessons per term within each subject.</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PHSE Living in the Wider world Career Planning, writing of CV, Mock interviews</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Online websites National Careers</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Indeed, and Total jobs research</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BTEC Sport- Sports coach, Youth visit, Fitness &amp; Sport instructor, careers in sport</w:t>
            </w:r>
          </w:p>
          <w:p w:rsidR="00396C41" w:rsidRPr="001A11BA" w:rsidRDefault="00396C41" w:rsidP="00B14A9E">
            <w:pPr>
              <w:pStyle w:val="ListParagraph"/>
              <w:spacing w:before="0"/>
              <w:ind w:left="720" w:firstLine="0"/>
              <w:contextualSpacing/>
              <w:rPr>
                <w:rFonts w:asciiTheme="minorHAnsi" w:hAnsiTheme="minorHAnsi" w:cstheme="minorHAnsi"/>
              </w:rPr>
            </w:pP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 xml:space="preserve">BTEC Travel &amp; Tourism - Careers in hospitality, Tourism, Customer care and Entertainment. </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 xml:space="preserve">Careers in Art- Inspiring artists and roles in Creative arts. </w:t>
            </w:r>
          </w:p>
          <w:p w:rsidR="00396C41" w:rsidRPr="001A11BA" w:rsidRDefault="00396C41" w:rsidP="00B14A9E">
            <w:pPr>
              <w:rPr>
                <w:rFonts w:asciiTheme="minorHAnsi" w:hAnsiTheme="minorHAnsi" w:cstheme="minorHAnsi"/>
              </w:rPr>
            </w:pPr>
          </w:p>
          <w:p w:rsidR="00396C41" w:rsidRPr="001A11BA" w:rsidRDefault="00396C41" w:rsidP="00B14A9E">
            <w:pPr>
              <w:rPr>
                <w:rFonts w:asciiTheme="minorHAnsi" w:hAnsiTheme="minorHAnsi" w:cstheme="minorHAnsi"/>
              </w:rPr>
            </w:pPr>
          </w:p>
          <w:p w:rsidR="00396C41" w:rsidRPr="001A11BA" w:rsidRDefault="00396C41" w:rsidP="00B14A9E">
            <w:pPr>
              <w:rPr>
                <w:rFonts w:asciiTheme="minorHAnsi" w:hAnsiTheme="minorHAnsi" w:cstheme="minorHAnsi"/>
              </w:rPr>
            </w:pPr>
          </w:p>
          <w:p w:rsidR="00396C41" w:rsidRPr="001A11BA" w:rsidRDefault="00396C41" w:rsidP="00B14A9E">
            <w:pPr>
              <w:rPr>
                <w:rFonts w:asciiTheme="minorHAnsi" w:hAnsiTheme="minorHAnsi" w:cstheme="minorHAnsi"/>
              </w:rPr>
            </w:pPr>
          </w:p>
          <w:p w:rsidR="00396C41" w:rsidRPr="001A11BA" w:rsidRDefault="00396C41" w:rsidP="00B14A9E">
            <w:pPr>
              <w:rPr>
                <w:rFonts w:asciiTheme="minorHAnsi" w:hAnsiTheme="minorHAnsi" w:cstheme="minorHAnsi"/>
              </w:rPr>
            </w:pPr>
          </w:p>
          <w:p w:rsidR="00396C41" w:rsidRPr="001A11BA" w:rsidRDefault="00396C41" w:rsidP="00B14A9E">
            <w:pPr>
              <w:pStyle w:val="ListParagraph"/>
              <w:ind w:left="360"/>
              <w:rPr>
                <w:rFonts w:asciiTheme="minorHAnsi" w:hAnsiTheme="minorHAnsi" w:cstheme="minorHAnsi"/>
              </w:rPr>
            </w:pPr>
          </w:p>
        </w:tc>
        <w:tc>
          <w:tcPr>
            <w:tcW w:w="3969" w:type="dxa"/>
          </w:tcPr>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lastRenderedPageBreak/>
              <w:t>Follow up careers   guidance interviews with Year 11s</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Initial careers guidance interviews with Year 10s</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 xml:space="preserve">A full range of employer, College and Training Provider visits across Lancashire for all Year 10 pupils </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lastRenderedPageBreak/>
              <w:t xml:space="preserve">Introduction to HE degrees and foundation degrees at local Colleges including </w:t>
            </w:r>
            <w:r w:rsidRPr="001A11BA">
              <w:rPr>
                <w:rFonts w:asciiTheme="minorHAnsi" w:hAnsiTheme="minorHAnsi" w:cstheme="minorHAnsi"/>
                <w:b/>
              </w:rPr>
              <w:t>Blackburn University Centre, UCLAN at Burnley College</w:t>
            </w:r>
            <w:r w:rsidRPr="001A11BA">
              <w:rPr>
                <w:rFonts w:asciiTheme="minorHAnsi" w:hAnsiTheme="minorHAnsi" w:cstheme="minorHAnsi"/>
              </w:rPr>
              <w:t xml:space="preserve"> and </w:t>
            </w:r>
            <w:r w:rsidRPr="001A11BA">
              <w:rPr>
                <w:rFonts w:asciiTheme="minorHAnsi" w:hAnsiTheme="minorHAnsi" w:cstheme="minorHAnsi"/>
                <w:b/>
              </w:rPr>
              <w:t xml:space="preserve">HE at Myerscough College. </w:t>
            </w:r>
            <w:r w:rsidRPr="001A11BA">
              <w:rPr>
                <w:rFonts w:asciiTheme="minorHAnsi" w:hAnsiTheme="minorHAnsi" w:cstheme="minorHAnsi"/>
                <w:b/>
                <w:color w:val="000000" w:themeColor="text1"/>
              </w:rPr>
              <w:t xml:space="preserve">Nelson &amp;Colne College, Accrington &amp; Rossendale College, T2000 </w:t>
            </w:r>
            <w:r w:rsidRPr="001A11BA">
              <w:rPr>
                <w:rFonts w:asciiTheme="minorHAnsi" w:hAnsiTheme="minorHAnsi" w:cstheme="minorHAnsi"/>
                <w:color w:val="000000" w:themeColor="text1"/>
              </w:rPr>
              <w:t xml:space="preserve">and further afield at Edge Hill University. Year 10 Careers visit to places such as </w:t>
            </w:r>
            <w:r w:rsidRPr="001A11BA">
              <w:rPr>
                <w:rFonts w:asciiTheme="minorHAnsi" w:hAnsiTheme="minorHAnsi" w:cstheme="minorHAnsi"/>
                <w:b/>
                <w:color w:val="000000" w:themeColor="text1"/>
              </w:rPr>
              <w:t>North Lancashire Training Group (NLTG), Blackburn Rovers and Science Industry Museum.</w:t>
            </w:r>
            <w:r w:rsidRPr="001A11BA">
              <w:rPr>
                <w:rFonts w:asciiTheme="minorHAnsi" w:hAnsiTheme="minorHAnsi" w:cstheme="minorHAnsi"/>
                <w:color w:val="000000" w:themeColor="text1"/>
              </w:rPr>
              <w:t xml:space="preserve"> Visit to care homes.</w:t>
            </w:r>
          </w:p>
          <w:p w:rsidR="00396C41" w:rsidRPr="001A11BA" w:rsidRDefault="00396C41" w:rsidP="00B14A9E">
            <w:pPr>
              <w:pStyle w:val="ListParagraph"/>
              <w:rPr>
                <w:rFonts w:asciiTheme="minorHAnsi" w:hAnsiTheme="minorHAnsi" w:cstheme="minorHAnsi"/>
              </w:rPr>
            </w:pPr>
          </w:p>
          <w:p w:rsidR="00396C41" w:rsidRPr="001A11BA" w:rsidRDefault="00396C41" w:rsidP="00B14A9E">
            <w:pPr>
              <w:rPr>
                <w:rFonts w:asciiTheme="minorHAnsi" w:hAnsiTheme="minorHAnsi" w:cstheme="minorHAnsi"/>
              </w:rPr>
            </w:pPr>
            <w:r w:rsidRPr="001A11BA">
              <w:rPr>
                <w:rFonts w:asciiTheme="minorHAnsi" w:hAnsiTheme="minorHAnsi" w:cstheme="minorHAnsi"/>
              </w:rPr>
              <w:t xml:space="preserve">Curriculum careers guidance </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Making informed careers choices</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1A11BA">
              <w:rPr>
                <w:rFonts w:asciiTheme="minorHAnsi" w:hAnsiTheme="minorHAnsi" w:cstheme="minorHAnsi"/>
              </w:rPr>
              <w:t>Behaviour &amp; Practices in the Workplace</w:t>
            </w:r>
          </w:p>
          <w:p w:rsidR="00396C41" w:rsidRPr="001A11BA" w:rsidRDefault="00396C41" w:rsidP="00B14A9E">
            <w:pPr>
              <w:pStyle w:val="ListParagraph"/>
              <w:numPr>
                <w:ilvl w:val="0"/>
                <w:numId w:val="21"/>
              </w:numPr>
              <w:spacing w:before="0"/>
              <w:contextualSpacing/>
              <w:rPr>
                <w:rFonts w:asciiTheme="minorHAnsi" w:hAnsiTheme="minorHAnsi" w:cstheme="minorHAnsi"/>
                <w:b/>
              </w:rPr>
            </w:pPr>
            <w:r w:rsidRPr="001A11BA">
              <w:rPr>
                <w:rFonts w:asciiTheme="minorHAnsi" w:hAnsiTheme="minorHAnsi" w:cstheme="minorHAnsi"/>
              </w:rPr>
              <w:t>Curriculum careers guidance – 2 x discrete careers guidance lessons per term within each subject.</w:t>
            </w:r>
          </w:p>
          <w:p w:rsidR="00396C41" w:rsidRPr="001A11BA" w:rsidRDefault="00396C41" w:rsidP="00B14A9E">
            <w:pPr>
              <w:pStyle w:val="ListParagraph"/>
              <w:numPr>
                <w:ilvl w:val="0"/>
                <w:numId w:val="21"/>
              </w:numPr>
              <w:spacing w:before="0"/>
              <w:contextualSpacing/>
              <w:rPr>
                <w:rFonts w:asciiTheme="minorHAnsi" w:hAnsiTheme="minorHAnsi" w:cstheme="minorHAnsi"/>
              </w:rPr>
            </w:pPr>
            <w:r w:rsidRPr="007B7E51">
              <w:rPr>
                <w:rFonts w:asciiTheme="minorHAnsi" w:hAnsiTheme="minorHAnsi" w:cstheme="minorHAnsi"/>
              </w:rPr>
              <w:t xml:space="preserve">Knowledge and understanding in the different roles and responsibilities </w:t>
            </w:r>
          </w:p>
        </w:tc>
      </w:tr>
    </w:tbl>
    <w:p w:rsidR="00AD2228" w:rsidRPr="000C2E73" w:rsidRDefault="00AD2228" w:rsidP="00AD2228">
      <w:pPr>
        <w:jc w:val="right"/>
        <w:rPr>
          <w:rFonts w:cstheme="minorHAnsi"/>
          <w:b/>
          <w:sz w:val="28"/>
          <w:szCs w:val="28"/>
        </w:rPr>
      </w:pPr>
    </w:p>
    <w:sectPr w:rsidR="00AD2228" w:rsidRPr="000C2E73" w:rsidSect="00396C41">
      <w:type w:val="continuous"/>
      <w:pgSz w:w="16840" w:h="11910" w:orient="landscape"/>
      <w:pgMar w:top="958" w:right="1202" w:bottom="958" w:left="306" w:header="720" w:footer="720" w:gutter="0"/>
      <w:pgBorders w:offsetFrom="page">
        <w:top w:val="single" w:sz="24" w:space="24" w:color="FFC000"/>
        <w:left w:val="single" w:sz="24" w:space="24" w:color="FFC000"/>
        <w:bottom w:val="single" w:sz="24" w:space="24" w:color="FFC000"/>
        <w:right w:val="single" w:sz="24" w:space="24" w:color="FFC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A4C" w:rsidRDefault="00257A4C">
      <w:r>
        <w:separator/>
      </w:r>
    </w:p>
  </w:endnote>
  <w:endnote w:type="continuationSeparator" w:id="0">
    <w:p w:rsidR="00257A4C" w:rsidRDefault="0025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A4C" w:rsidRDefault="00257A4C">
      <w:r>
        <w:separator/>
      </w:r>
    </w:p>
  </w:footnote>
  <w:footnote w:type="continuationSeparator" w:id="0">
    <w:p w:rsidR="00257A4C" w:rsidRDefault="00257A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60DFC"/>
    <w:multiLevelType w:val="hybridMultilevel"/>
    <w:tmpl w:val="6292E7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9F36968"/>
    <w:multiLevelType w:val="hybridMultilevel"/>
    <w:tmpl w:val="F392A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322F8"/>
    <w:multiLevelType w:val="hybridMultilevel"/>
    <w:tmpl w:val="1036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95187"/>
    <w:multiLevelType w:val="hybridMultilevel"/>
    <w:tmpl w:val="CD9A30CA"/>
    <w:lvl w:ilvl="0" w:tplc="041CE610">
      <w:numFmt w:val="bullet"/>
      <w:lvlText w:val=""/>
      <w:lvlJc w:val="left"/>
      <w:pPr>
        <w:ind w:left="784" w:hanging="678"/>
      </w:pPr>
      <w:rPr>
        <w:rFonts w:ascii="Symbol" w:eastAsia="Symbol" w:hAnsi="Symbol" w:cs="Symbol" w:hint="default"/>
        <w:b w:val="0"/>
        <w:bCs w:val="0"/>
        <w:i w:val="0"/>
        <w:iCs w:val="0"/>
        <w:w w:val="100"/>
        <w:sz w:val="22"/>
        <w:szCs w:val="22"/>
        <w:lang w:val="en-US" w:eastAsia="en-US" w:bidi="ar-SA"/>
      </w:rPr>
    </w:lvl>
    <w:lvl w:ilvl="1" w:tplc="8E0E1060">
      <w:numFmt w:val="bullet"/>
      <w:lvlText w:val="•"/>
      <w:lvlJc w:val="left"/>
      <w:pPr>
        <w:ind w:left="1059" w:hanging="678"/>
      </w:pPr>
      <w:rPr>
        <w:rFonts w:hint="default"/>
        <w:lang w:val="en-US" w:eastAsia="en-US" w:bidi="ar-SA"/>
      </w:rPr>
    </w:lvl>
    <w:lvl w:ilvl="2" w:tplc="AFCCA570">
      <w:numFmt w:val="bullet"/>
      <w:lvlText w:val="•"/>
      <w:lvlJc w:val="left"/>
      <w:pPr>
        <w:ind w:left="1338" w:hanging="678"/>
      </w:pPr>
      <w:rPr>
        <w:rFonts w:hint="default"/>
        <w:lang w:val="en-US" w:eastAsia="en-US" w:bidi="ar-SA"/>
      </w:rPr>
    </w:lvl>
    <w:lvl w:ilvl="3" w:tplc="233AD990">
      <w:numFmt w:val="bullet"/>
      <w:lvlText w:val="•"/>
      <w:lvlJc w:val="left"/>
      <w:pPr>
        <w:ind w:left="1618" w:hanging="678"/>
      </w:pPr>
      <w:rPr>
        <w:rFonts w:hint="default"/>
        <w:lang w:val="en-US" w:eastAsia="en-US" w:bidi="ar-SA"/>
      </w:rPr>
    </w:lvl>
    <w:lvl w:ilvl="4" w:tplc="E82EE5F4">
      <w:numFmt w:val="bullet"/>
      <w:lvlText w:val="•"/>
      <w:lvlJc w:val="left"/>
      <w:pPr>
        <w:ind w:left="1897" w:hanging="678"/>
      </w:pPr>
      <w:rPr>
        <w:rFonts w:hint="default"/>
        <w:lang w:val="en-US" w:eastAsia="en-US" w:bidi="ar-SA"/>
      </w:rPr>
    </w:lvl>
    <w:lvl w:ilvl="5" w:tplc="4D760E1A">
      <w:numFmt w:val="bullet"/>
      <w:lvlText w:val="•"/>
      <w:lvlJc w:val="left"/>
      <w:pPr>
        <w:ind w:left="2177" w:hanging="678"/>
      </w:pPr>
      <w:rPr>
        <w:rFonts w:hint="default"/>
        <w:lang w:val="en-US" w:eastAsia="en-US" w:bidi="ar-SA"/>
      </w:rPr>
    </w:lvl>
    <w:lvl w:ilvl="6" w:tplc="775688F2">
      <w:numFmt w:val="bullet"/>
      <w:lvlText w:val="•"/>
      <w:lvlJc w:val="left"/>
      <w:pPr>
        <w:ind w:left="2456" w:hanging="678"/>
      </w:pPr>
      <w:rPr>
        <w:rFonts w:hint="default"/>
        <w:lang w:val="en-US" w:eastAsia="en-US" w:bidi="ar-SA"/>
      </w:rPr>
    </w:lvl>
    <w:lvl w:ilvl="7" w:tplc="41049A86">
      <w:numFmt w:val="bullet"/>
      <w:lvlText w:val="•"/>
      <w:lvlJc w:val="left"/>
      <w:pPr>
        <w:ind w:left="2735" w:hanging="678"/>
      </w:pPr>
      <w:rPr>
        <w:rFonts w:hint="default"/>
        <w:lang w:val="en-US" w:eastAsia="en-US" w:bidi="ar-SA"/>
      </w:rPr>
    </w:lvl>
    <w:lvl w:ilvl="8" w:tplc="A4643B78">
      <w:numFmt w:val="bullet"/>
      <w:lvlText w:val="•"/>
      <w:lvlJc w:val="left"/>
      <w:pPr>
        <w:ind w:left="3015" w:hanging="678"/>
      </w:pPr>
      <w:rPr>
        <w:rFonts w:hint="default"/>
        <w:lang w:val="en-US" w:eastAsia="en-US" w:bidi="ar-SA"/>
      </w:rPr>
    </w:lvl>
  </w:abstractNum>
  <w:abstractNum w:abstractNumId="4" w15:restartNumberingAfterBreak="0">
    <w:nsid w:val="14EA79C2"/>
    <w:multiLevelType w:val="hybridMultilevel"/>
    <w:tmpl w:val="678C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C18AE"/>
    <w:multiLevelType w:val="hybridMultilevel"/>
    <w:tmpl w:val="C9B0F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8E1235A"/>
    <w:multiLevelType w:val="hybridMultilevel"/>
    <w:tmpl w:val="E1B8041A"/>
    <w:lvl w:ilvl="0" w:tplc="AED47710">
      <w:numFmt w:val="bullet"/>
      <w:lvlText w:val=""/>
      <w:lvlJc w:val="left"/>
      <w:pPr>
        <w:ind w:left="456" w:hanging="373"/>
      </w:pPr>
      <w:rPr>
        <w:rFonts w:ascii="Symbol" w:eastAsia="Symbol" w:hAnsi="Symbol" w:cs="Symbol" w:hint="default"/>
        <w:b w:val="0"/>
        <w:bCs w:val="0"/>
        <w:i w:val="0"/>
        <w:iCs w:val="0"/>
        <w:w w:val="100"/>
        <w:sz w:val="22"/>
        <w:szCs w:val="22"/>
        <w:lang w:val="en-US" w:eastAsia="en-US" w:bidi="ar-SA"/>
      </w:rPr>
    </w:lvl>
    <w:lvl w:ilvl="1" w:tplc="09185602">
      <w:numFmt w:val="bullet"/>
      <w:lvlText w:val="•"/>
      <w:lvlJc w:val="left"/>
      <w:pPr>
        <w:ind w:left="771" w:hanging="373"/>
      </w:pPr>
      <w:rPr>
        <w:rFonts w:hint="default"/>
        <w:lang w:val="en-US" w:eastAsia="en-US" w:bidi="ar-SA"/>
      </w:rPr>
    </w:lvl>
    <w:lvl w:ilvl="2" w:tplc="0840D206">
      <w:numFmt w:val="bullet"/>
      <w:lvlText w:val="•"/>
      <w:lvlJc w:val="left"/>
      <w:pPr>
        <w:ind w:left="1082" w:hanging="373"/>
      </w:pPr>
      <w:rPr>
        <w:rFonts w:hint="default"/>
        <w:lang w:val="en-US" w:eastAsia="en-US" w:bidi="ar-SA"/>
      </w:rPr>
    </w:lvl>
    <w:lvl w:ilvl="3" w:tplc="DCB23234">
      <w:numFmt w:val="bullet"/>
      <w:lvlText w:val="•"/>
      <w:lvlJc w:val="left"/>
      <w:pPr>
        <w:ind w:left="1394" w:hanging="373"/>
      </w:pPr>
      <w:rPr>
        <w:rFonts w:hint="default"/>
        <w:lang w:val="en-US" w:eastAsia="en-US" w:bidi="ar-SA"/>
      </w:rPr>
    </w:lvl>
    <w:lvl w:ilvl="4" w:tplc="6B6CA008">
      <w:numFmt w:val="bullet"/>
      <w:lvlText w:val="•"/>
      <w:lvlJc w:val="left"/>
      <w:pPr>
        <w:ind w:left="1705" w:hanging="373"/>
      </w:pPr>
      <w:rPr>
        <w:rFonts w:hint="default"/>
        <w:lang w:val="en-US" w:eastAsia="en-US" w:bidi="ar-SA"/>
      </w:rPr>
    </w:lvl>
    <w:lvl w:ilvl="5" w:tplc="EA2E6CF8">
      <w:numFmt w:val="bullet"/>
      <w:lvlText w:val="•"/>
      <w:lvlJc w:val="left"/>
      <w:pPr>
        <w:ind w:left="2017" w:hanging="373"/>
      </w:pPr>
      <w:rPr>
        <w:rFonts w:hint="default"/>
        <w:lang w:val="en-US" w:eastAsia="en-US" w:bidi="ar-SA"/>
      </w:rPr>
    </w:lvl>
    <w:lvl w:ilvl="6" w:tplc="CC847542">
      <w:numFmt w:val="bullet"/>
      <w:lvlText w:val="•"/>
      <w:lvlJc w:val="left"/>
      <w:pPr>
        <w:ind w:left="2328" w:hanging="373"/>
      </w:pPr>
      <w:rPr>
        <w:rFonts w:hint="default"/>
        <w:lang w:val="en-US" w:eastAsia="en-US" w:bidi="ar-SA"/>
      </w:rPr>
    </w:lvl>
    <w:lvl w:ilvl="7" w:tplc="D6ECA7EE">
      <w:numFmt w:val="bullet"/>
      <w:lvlText w:val="•"/>
      <w:lvlJc w:val="left"/>
      <w:pPr>
        <w:ind w:left="2639" w:hanging="373"/>
      </w:pPr>
      <w:rPr>
        <w:rFonts w:hint="default"/>
        <w:lang w:val="en-US" w:eastAsia="en-US" w:bidi="ar-SA"/>
      </w:rPr>
    </w:lvl>
    <w:lvl w:ilvl="8" w:tplc="C914B7D6">
      <w:numFmt w:val="bullet"/>
      <w:lvlText w:val="•"/>
      <w:lvlJc w:val="left"/>
      <w:pPr>
        <w:ind w:left="2951" w:hanging="373"/>
      </w:pPr>
      <w:rPr>
        <w:rFonts w:hint="default"/>
        <w:lang w:val="en-US" w:eastAsia="en-US" w:bidi="ar-SA"/>
      </w:rPr>
    </w:lvl>
  </w:abstractNum>
  <w:abstractNum w:abstractNumId="7" w15:restartNumberingAfterBreak="0">
    <w:nsid w:val="1D2B425B"/>
    <w:multiLevelType w:val="hybridMultilevel"/>
    <w:tmpl w:val="C98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71A9B"/>
    <w:multiLevelType w:val="hybridMultilevel"/>
    <w:tmpl w:val="D3145C44"/>
    <w:lvl w:ilvl="0" w:tplc="2190100C">
      <w:numFmt w:val="bullet"/>
      <w:lvlText w:val=""/>
      <w:lvlJc w:val="left"/>
      <w:pPr>
        <w:ind w:left="480" w:hanging="373"/>
      </w:pPr>
      <w:rPr>
        <w:rFonts w:ascii="Symbol" w:eastAsia="Symbol" w:hAnsi="Symbol" w:cs="Symbol" w:hint="default"/>
        <w:b w:val="0"/>
        <w:bCs w:val="0"/>
        <w:i w:val="0"/>
        <w:iCs w:val="0"/>
        <w:w w:val="100"/>
        <w:sz w:val="22"/>
        <w:szCs w:val="22"/>
        <w:lang w:val="en-US" w:eastAsia="en-US" w:bidi="ar-SA"/>
      </w:rPr>
    </w:lvl>
    <w:lvl w:ilvl="1" w:tplc="09B4BAD0">
      <w:numFmt w:val="bullet"/>
      <w:lvlText w:val="•"/>
      <w:lvlJc w:val="left"/>
      <w:pPr>
        <w:ind w:left="789" w:hanging="373"/>
      </w:pPr>
      <w:rPr>
        <w:rFonts w:hint="default"/>
        <w:lang w:val="en-US" w:eastAsia="en-US" w:bidi="ar-SA"/>
      </w:rPr>
    </w:lvl>
    <w:lvl w:ilvl="2" w:tplc="2E968B4C">
      <w:numFmt w:val="bullet"/>
      <w:lvlText w:val="•"/>
      <w:lvlJc w:val="left"/>
      <w:pPr>
        <w:ind w:left="1098" w:hanging="373"/>
      </w:pPr>
      <w:rPr>
        <w:rFonts w:hint="default"/>
        <w:lang w:val="en-US" w:eastAsia="en-US" w:bidi="ar-SA"/>
      </w:rPr>
    </w:lvl>
    <w:lvl w:ilvl="3" w:tplc="7EC6054E">
      <w:numFmt w:val="bullet"/>
      <w:lvlText w:val="•"/>
      <w:lvlJc w:val="left"/>
      <w:pPr>
        <w:ind w:left="1408" w:hanging="373"/>
      </w:pPr>
      <w:rPr>
        <w:rFonts w:hint="default"/>
        <w:lang w:val="en-US" w:eastAsia="en-US" w:bidi="ar-SA"/>
      </w:rPr>
    </w:lvl>
    <w:lvl w:ilvl="4" w:tplc="F98AE698">
      <w:numFmt w:val="bullet"/>
      <w:lvlText w:val="•"/>
      <w:lvlJc w:val="left"/>
      <w:pPr>
        <w:ind w:left="1717" w:hanging="373"/>
      </w:pPr>
      <w:rPr>
        <w:rFonts w:hint="default"/>
        <w:lang w:val="en-US" w:eastAsia="en-US" w:bidi="ar-SA"/>
      </w:rPr>
    </w:lvl>
    <w:lvl w:ilvl="5" w:tplc="EE0267F6">
      <w:numFmt w:val="bullet"/>
      <w:lvlText w:val="•"/>
      <w:lvlJc w:val="left"/>
      <w:pPr>
        <w:ind w:left="2027" w:hanging="373"/>
      </w:pPr>
      <w:rPr>
        <w:rFonts w:hint="default"/>
        <w:lang w:val="en-US" w:eastAsia="en-US" w:bidi="ar-SA"/>
      </w:rPr>
    </w:lvl>
    <w:lvl w:ilvl="6" w:tplc="D21AE7D4">
      <w:numFmt w:val="bullet"/>
      <w:lvlText w:val="•"/>
      <w:lvlJc w:val="left"/>
      <w:pPr>
        <w:ind w:left="2336" w:hanging="373"/>
      </w:pPr>
      <w:rPr>
        <w:rFonts w:hint="default"/>
        <w:lang w:val="en-US" w:eastAsia="en-US" w:bidi="ar-SA"/>
      </w:rPr>
    </w:lvl>
    <w:lvl w:ilvl="7" w:tplc="64DEF064">
      <w:numFmt w:val="bullet"/>
      <w:lvlText w:val="•"/>
      <w:lvlJc w:val="left"/>
      <w:pPr>
        <w:ind w:left="2645" w:hanging="373"/>
      </w:pPr>
      <w:rPr>
        <w:rFonts w:hint="default"/>
        <w:lang w:val="en-US" w:eastAsia="en-US" w:bidi="ar-SA"/>
      </w:rPr>
    </w:lvl>
    <w:lvl w:ilvl="8" w:tplc="ED2668F6">
      <w:numFmt w:val="bullet"/>
      <w:lvlText w:val="•"/>
      <w:lvlJc w:val="left"/>
      <w:pPr>
        <w:ind w:left="2955" w:hanging="373"/>
      </w:pPr>
      <w:rPr>
        <w:rFonts w:hint="default"/>
        <w:lang w:val="en-US" w:eastAsia="en-US" w:bidi="ar-SA"/>
      </w:rPr>
    </w:lvl>
  </w:abstractNum>
  <w:abstractNum w:abstractNumId="9" w15:restartNumberingAfterBreak="0">
    <w:nsid w:val="21840CD0"/>
    <w:multiLevelType w:val="hybridMultilevel"/>
    <w:tmpl w:val="651EC1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86347A"/>
    <w:multiLevelType w:val="hybridMultilevel"/>
    <w:tmpl w:val="1D30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D24F8"/>
    <w:multiLevelType w:val="hybridMultilevel"/>
    <w:tmpl w:val="1BD62E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E4E1872"/>
    <w:multiLevelType w:val="hybridMultilevel"/>
    <w:tmpl w:val="02BC218C"/>
    <w:lvl w:ilvl="0" w:tplc="56602F06">
      <w:numFmt w:val="bullet"/>
      <w:lvlText w:val=""/>
      <w:lvlJc w:val="left"/>
      <w:pPr>
        <w:ind w:left="480" w:hanging="373"/>
      </w:pPr>
      <w:rPr>
        <w:rFonts w:ascii="Symbol" w:eastAsia="Symbol" w:hAnsi="Symbol" w:cs="Symbol" w:hint="default"/>
        <w:b w:val="0"/>
        <w:bCs w:val="0"/>
        <w:i w:val="0"/>
        <w:iCs w:val="0"/>
        <w:w w:val="100"/>
        <w:sz w:val="22"/>
        <w:szCs w:val="22"/>
        <w:lang w:val="en-US" w:eastAsia="en-US" w:bidi="ar-SA"/>
      </w:rPr>
    </w:lvl>
    <w:lvl w:ilvl="1" w:tplc="83EC5EEE">
      <w:numFmt w:val="bullet"/>
      <w:lvlText w:val="•"/>
      <w:lvlJc w:val="left"/>
      <w:pPr>
        <w:ind w:left="789" w:hanging="373"/>
      </w:pPr>
      <w:rPr>
        <w:rFonts w:hint="default"/>
        <w:lang w:val="en-US" w:eastAsia="en-US" w:bidi="ar-SA"/>
      </w:rPr>
    </w:lvl>
    <w:lvl w:ilvl="2" w:tplc="457CFE82">
      <w:numFmt w:val="bullet"/>
      <w:lvlText w:val="•"/>
      <w:lvlJc w:val="left"/>
      <w:pPr>
        <w:ind w:left="1098" w:hanging="373"/>
      </w:pPr>
      <w:rPr>
        <w:rFonts w:hint="default"/>
        <w:lang w:val="en-US" w:eastAsia="en-US" w:bidi="ar-SA"/>
      </w:rPr>
    </w:lvl>
    <w:lvl w:ilvl="3" w:tplc="5AF287A6">
      <w:numFmt w:val="bullet"/>
      <w:lvlText w:val="•"/>
      <w:lvlJc w:val="left"/>
      <w:pPr>
        <w:ind w:left="1408" w:hanging="373"/>
      </w:pPr>
      <w:rPr>
        <w:rFonts w:hint="default"/>
        <w:lang w:val="en-US" w:eastAsia="en-US" w:bidi="ar-SA"/>
      </w:rPr>
    </w:lvl>
    <w:lvl w:ilvl="4" w:tplc="5BBA52D6">
      <w:numFmt w:val="bullet"/>
      <w:lvlText w:val="•"/>
      <w:lvlJc w:val="left"/>
      <w:pPr>
        <w:ind w:left="1717" w:hanging="373"/>
      </w:pPr>
      <w:rPr>
        <w:rFonts w:hint="default"/>
        <w:lang w:val="en-US" w:eastAsia="en-US" w:bidi="ar-SA"/>
      </w:rPr>
    </w:lvl>
    <w:lvl w:ilvl="5" w:tplc="69A0A08A">
      <w:numFmt w:val="bullet"/>
      <w:lvlText w:val="•"/>
      <w:lvlJc w:val="left"/>
      <w:pPr>
        <w:ind w:left="2027" w:hanging="373"/>
      </w:pPr>
      <w:rPr>
        <w:rFonts w:hint="default"/>
        <w:lang w:val="en-US" w:eastAsia="en-US" w:bidi="ar-SA"/>
      </w:rPr>
    </w:lvl>
    <w:lvl w:ilvl="6" w:tplc="78168666">
      <w:numFmt w:val="bullet"/>
      <w:lvlText w:val="•"/>
      <w:lvlJc w:val="left"/>
      <w:pPr>
        <w:ind w:left="2336" w:hanging="373"/>
      </w:pPr>
      <w:rPr>
        <w:rFonts w:hint="default"/>
        <w:lang w:val="en-US" w:eastAsia="en-US" w:bidi="ar-SA"/>
      </w:rPr>
    </w:lvl>
    <w:lvl w:ilvl="7" w:tplc="7B2A876C">
      <w:numFmt w:val="bullet"/>
      <w:lvlText w:val="•"/>
      <w:lvlJc w:val="left"/>
      <w:pPr>
        <w:ind w:left="2645" w:hanging="373"/>
      </w:pPr>
      <w:rPr>
        <w:rFonts w:hint="default"/>
        <w:lang w:val="en-US" w:eastAsia="en-US" w:bidi="ar-SA"/>
      </w:rPr>
    </w:lvl>
    <w:lvl w:ilvl="8" w:tplc="BA7226B2">
      <w:numFmt w:val="bullet"/>
      <w:lvlText w:val="•"/>
      <w:lvlJc w:val="left"/>
      <w:pPr>
        <w:ind w:left="2955" w:hanging="373"/>
      </w:pPr>
      <w:rPr>
        <w:rFonts w:hint="default"/>
        <w:lang w:val="en-US" w:eastAsia="en-US" w:bidi="ar-SA"/>
      </w:rPr>
    </w:lvl>
  </w:abstractNum>
  <w:abstractNum w:abstractNumId="13" w15:restartNumberingAfterBreak="0">
    <w:nsid w:val="33393E2D"/>
    <w:multiLevelType w:val="hybridMultilevel"/>
    <w:tmpl w:val="FC9476E0"/>
    <w:lvl w:ilvl="0" w:tplc="E14A9754">
      <w:numFmt w:val="bullet"/>
      <w:lvlText w:val=""/>
      <w:lvlJc w:val="left"/>
      <w:pPr>
        <w:ind w:left="684" w:hanging="284"/>
      </w:pPr>
      <w:rPr>
        <w:rFonts w:ascii="Symbol" w:eastAsia="Symbol" w:hAnsi="Symbol" w:cs="Symbol" w:hint="default"/>
        <w:b w:val="0"/>
        <w:bCs w:val="0"/>
        <w:i w:val="0"/>
        <w:iCs w:val="0"/>
        <w:w w:val="100"/>
        <w:sz w:val="22"/>
        <w:szCs w:val="22"/>
        <w:lang w:val="en-US" w:eastAsia="en-US" w:bidi="ar-SA"/>
      </w:rPr>
    </w:lvl>
    <w:lvl w:ilvl="1" w:tplc="04AEDEE2">
      <w:numFmt w:val="bullet"/>
      <w:lvlText w:val="o"/>
      <w:lvlJc w:val="left"/>
      <w:pPr>
        <w:ind w:left="970" w:hanging="286"/>
      </w:pPr>
      <w:rPr>
        <w:rFonts w:ascii="Courier New" w:eastAsia="Courier New" w:hAnsi="Courier New" w:cs="Courier New" w:hint="default"/>
        <w:b w:val="0"/>
        <w:bCs w:val="0"/>
        <w:i w:val="0"/>
        <w:iCs w:val="0"/>
        <w:w w:val="100"/>
        <w:sz w:val="22"/>
        <w:szCs w:val="22"/>
        <w:lang w:val="en-US" w:eastAsia="en-US" w:bidi="ar-SA"/>
      </w:rPr>
    </w:lvl>
    <w:lvl w:ilvl="2" w:tplc="1E0AE004">
      <w:numFmt w:val="bullet"/>
      <w:lvlText w:val="•"/>
      <w:lvlJc w:val="left"/>
      <w:pPr>
        <w:ind w:left="1980" w:hanging="286"/>
      </w:pPr>
      <w:rPr>
        <w:rFonts w:hint="default"/>
        <w:lang w:val="en-US" w:eastAsia="en-US" w:bidi="ar-SA"/>
      </w:rPr>
    </w:lvl>
    <w:lvl w:ilvl="3" w:tplc="7652C34A">
      <w:numFmt w:val="bullet"/>
      <w:lvlText w:val="•"/>
      <w:lvlJc w:val="left"/>
      <w:pPr>
        <w:ind w:left="2981" w:hanging="286"/>
      </w:pPr>
      <w:rPr>
        <w:rFonts w:hint="default"/>
        <w:lang w:val="en-US" w:eastAsia="en-US" w:bidi="ar-SA"/>
      </w:rPr>
    </w:lvl>
    <w:lvl w:ilvl="4" w:tplc="8EC0064C">
      <w:numFmt w:val="bullet"/>
      <w:lvlText w:val="•"/>
      <w:lvlJc w:val="left"/>
      <w:pPr>
        <w:ind w:left="3982" w:hanging="286"/>
      </w:pPr>
      <w:rPr>
        <w:rFonts w:hint="default"/>
        <w:lang w:val="en-US" w:eastAsia="en-US" w:bidi="ar-SA"/>
      </w:rPr>
    </w:lvl>
    <w:lvl w:ilvl="5" w:tplc="D4788B46">
      <w:numFmt w:val="bullet"/>
      <w:lvlText w:val="•"/>
      <w:lvlJc w:val="left"/>
      <w:pPr>
        <w:ind w:left="4982" w:hanging="286"/>
      </w:pPr>
      <w:rPr>
        <w:rFonts w:hint="default"/>
        <w:lang w:val="en-US" w:eastAsia="en-US" w:bidi="ar-SA"/>
      </w:rPr>
    </w:lvl>
    <w:lvl w:ilvl="6" w:tplc="A68CCEC0">
      <w:numFmt w:val="bullet"/>
      <w:lvlText w:val="•"/>
      <w:lvlJc w:val="left"/>
      <w:pPr>
        <w:ind w:left="5983" w:hanging="286"/>
      </w:pPr>
      <w:rPr>
        <w:rFonts w:hint="default"/>
        <w:lang w:val="en-US" w:eastAsia="en-US" w:bidi="ar-SA"/>
      </w:rPr>
    </w:lvl>
    <w:lvl w:ilvl="7" w:tplc="47CCCC50">
      <w:numFmt w:val="bullet"/>
      <w:lvlText w:val="•"/>
      <w:lvlJc w:val="left"/>
      <w:pPr>
        <w:ind w:left="6984" w:hanging="286"/>
      </w:pPr>
      <w:rPr>
        <w:rFonts w:hint="default"/>
        <w:lang w:val="en-US" w:eastAsia="en-US" w:bidi="ar-SA"/>
      </w:rPr>
    </w:lvl>
    <w:lvl w:ilvl="8" w:tplc="C07835EA">
      <w:numFmt w:val="bullet"/>
      <w:lvlText w:val="•"/>
      <w:lvlJc w:val="left"/>
      <w:pPr>
        <w:ind w:left="7984" w:hanging="286"/>
      </w:pPr>
      <w:rPr>
        <w:rFonts w:hint="default"/>
        <w:lang w:val="en-US" w:eastAsia="en-US" w:bidi="ar-SA"/>
      </w:rPr>
    </w:lvl>
  </w:abstractNum>
  <w:abstractNum w:abstractNumId="14" w15:restartNumberingAfterBreak="0">
    <w:nsid w:val="355651FC"/>
    <w:multiLevelType w:val="hybridMultilevel"/>
    <w:tmpl w:val="0FB859CA"/>
    <w:lvl w:ilvl="0" w:tplc="F7BC9484">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FE18A58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750CE7A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312B324">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0D05F8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840A7E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26CE0AE4">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2EC17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AD84EB4">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3B031CA7"/>
    <w:multiLevelType w:val="hybridMultilevel"/>
    <w:tmpl w:val="C46E263C"/>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16" w15:restartNumberingAfterBreak="0">
    <w:nsid w:val="3CA55355"/>
    <w:multiLevelType w:val="hybridMultilevel"/>
    <w:tmpl w:val="5C20C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E701B64"/>
    <w:multiLevelType w:val="hybridMultilevel"/>
    <w:tmpl w:val="0B2E2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1403AA"/>
    <w:multiLevelType w:val="hybridMultilevel"/>
    <w:tmpl w:val="8C12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8F608E"/>
    <w:multiLevelType w:val="hybridMultilevel"/>
    <w:tmpl w:val="7DBE637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C01EA"/>
    <w:multiLevelType w:val="hybridMultilevel"/>
    <w:tmpl w:val="283277D0"/>
    <w:lvl w:ilvl="0" w:tplc="050A9592">
      <w:numFmt w:val="bullet"/>
      <w:lvlText w:val=""/>
      <w:lvlJc w:val="left"/>
      <w:pPr>
        <w:ind w:left="684" w:hanging="284"/>
      </w:pPr>
      <w:rPr>
        <w:rFonts w:ascii="Symbol" w:eastAsia="Symbol" w:hAnsi="Symbol" w:cs="Symbol" w:hint="default"/>
        <w:b w:val="0"/>
        <w:bCs w:val="0"/>
        <w:i w:val="0"/>
        <w:iCs w:val="0"/>
        <w:w w:val="100"/>
        <w:sz w:val="22"/>
        <w:szCs w:val="22"/>
        <w:lang w:val="en-US" w:eastAsia="en-US" w:bidi="ar-SA"/>
      </w:rPr>
    </w:lvl>
    <w:lvl w:ilvl="1" w:tplc="8D0804D2">
      <w:numFmt w:val="bullet"/>
      <w:lvlText w:val="•"/>
      <w:lvlJc w:val="left"/>
      <w:pPr>
        <w:ind w:left="1610" w:hanging="284"/>
      </w:pPr>
      <w:rPr>
        <w:rFonts w:hint="default"/>
        <w:lang w:val="en-US" w:eastAsia="en-US" w:bidi="ar-SA"/>
      </w:rPr>
    </w:lvl>
    <w:lvl w:ilvl="2" w:tplc="574EB3F8">
      <w:numFmt w:val="bullet"/>
      <w:lvlText w:val="•"/>
      <w:lvlJc w:val="left"/>
      <w:pPr>
        <w:ind w:left="2541" w:hanging="284"/>
      </w:pPr>
      <w:rPr>
        <w:rFonts w:hint="default"/>
        <w:lang w:val="en-US" w:eastAsia="en-US" w:bidi="ar-SA"/>
      </w:rPr>
    </w:lvl>
    <w:lvl w:ilvl="3" w:tplc="B87E63CE">
      <w:numFmt w:val="bullet"/>
      <w:lvlText w:val="•"/>
      <w:lvlJc w:val="left"/>
      <w:pPr>
        <w:ind w:left="3471" w:hanging="284"/>
      </w:pPr>
      <w:rPr>
        <w:rFonts w:hint="default"/>
        <w:lang w:val="en-US" w:eastAsia="en-US" w:bidi="ar-SA"/>
      </w:rPr>
    </w:lvl>
    <w:lvl w:ilvl="4" w:tplc="2C5C4F10">
      <w:numFmt w:val="bullet"/>
      <w:lvlText w:val="•"/>
      <w:lvlJc w:val="left"/>
      <w:pPr>
        <w:ind w:left="4402" w:hanging="284"/>
      </w:pPr>
      <w:rPr>
        <w:rFonts w:hint="default"/>
        <w:lang w:val="en-US" w:eastAsia="en-US" w:bidi="ar-SA"/>
      </w:rPr>
    </w:lvl>
    <w:lvl w:ilvl="5" w:tplc="86C25970">
      <w:numFmt w:val="bullet"/>
      <w:lvlText w:val="•"/>
      <w:lvlJc w:val="left"/>
      <w:pPr>
        <w:ind w:left="5333" w:hanging="284"/>
      </w:pPr>
      <w:rPr>
        <w:rFonts w:hint="default"/>
        <w:lang w:val="en-US" w:eastAsia="en-US" w:bidi="ar-SA"/>
      </w:rPr>
    </w:lvl>
    <w:lvl w:ilvl="6" w:tplc="81C6EBCC">
      <w:numFmt w:val="bullet"/>
      <w:lvlText w:val="•"/>
      <w:lvlJc w:val="left"/>
      <w:pPr>
        <w:ind w:left="6263" w:hanging="284"/>
      </w:pPr>
      <w:rPr>
        <w:rFonts w:hint="default"/>
        <w:lang w:val="en-US" w:eastAsia="en-US" w:bidi="ar-SA"/>
      </w:rPr>
    </w:lvl>
    <w:lvl w:ilvl="7" w:tplc="AF2CB58E">
      <w:numFmt w:val="bullet"/>
      <w:lvlText w:val="•"/>
      <w:lvlJc w:val="left"/>
      <w:pPr>
        <w:ind w:left="7194" w:hanging="284"/>
      </w:pPr>
      <w:rPr>
        <w:rFonts w:hint="default"/>
        <w:lang w:val="en-US" w:eastAsia="en-US" w:bidi="ar-SA"/>
      </w:rPr>
    </w:lvl>
    <w:lvl w:ilvl="8" w:tplc="A59E14A2">
      <w:numFmt w:val="bullet"/>
      <w:lvlText w:val="•"/>
      <w:lvlJc w:val="left"/>
      <w:pPr>
        <w:ind w:left="8125" w:hanging="284"/>
      </w:pPr>
      <w:rPr>
        <w:rFonts w:hint="default"/>
        <w:lang w:val="en-US" w:eastAsia="en-US" w:bidi="ar-SA"/>
      </w:rPr>
    </w:lvl>
  </w:abstractNum>
  <w:abstractNum w:abstractNumId="21" w15:restartNumberingAfterBreak="0">
    <w:nsid w:val="5A2456C6"/>
    <w:multiLevelType w:val="hybridMultilevel"/>
    <w:tmpl w:val="87986642"/>
    <w:lvl w:ilvl="0" w:tplc="930463C8">
      <w:numFmt w:val="bullet"/>
      <w:lvlText w:val=""/>
      <w:lvlJc w:val="left"/>
      <w:pPr>
        <w:ind w:left="480" w:hanging="373"/>
      </w:pPr>
      <w:rPr>
        <w:rFonts w:ascii="Symbol" w:eastAsia="Symbol" w:hAnsi="Symbol" w:cs="Symbol" w:hint="default"/>
        <w:b w:val="0"/>
        <w:bCs w:val="0"/>
        <w:i w:val="0"/>
        <w:iCs w:val="0"/>
        <w:w w:val="100"/>
        <w:sz w:val="22"/>
        <w:szCs w:val="22"/>
        <w:lang w:val="en-US" w:eastAsia="en-US" w:bidi="ar-SA"/>
      </w:rPr>
    </w:lvl>
    <w:lvl w:ilvl="1" w:tplc="4FB06666">
      <w:numFmt w:val="bullet"/>
      <w:lvlText w:val="•"/>
      <w:lvlJc w:val="left"/>
      <w:pPr>
        <w:ind w:left="789" w:hanging="373"/>
      </w:pPr>
      <w:rPr>
        <w:rFonts w:hint="default"/>
        <w:lang w:val="en-US" w:eastAsia="en-US" w:bidi="ar-SA"/>
      </w:rPr>
    </w:lvl>
    <w:lvl w:ilvl="2" w:tplc="BFD27F4C">
      <w:numFmt w:val="bullet"/>
      <w:lvlText w:val="•"/>
      <w:lvlJc w:val="left"/>
      <w:pPr>
        <w:ind w:left="1098" w:hanging="373"/>
      </w:pPr>
      <w:rPr>
        <w:rFonts w:hint="default"/>
        <w:lang w:val="en-US" w:eastAsia="en-US" w:bidi="ar-SA"/>
      </w:rPr>
    </w:lvl>
    <w:lvl w:ilvl="3" w:tplc="04800DFA">
      <w:numFmt w:val="bullet"/>
      <w:lvlText w:val="•"/>
      <w:lvlJc w:val="left"/>
      <w:pPr>
        <w:ind w:left="1408" w:hanging="373"/>
      </w:pPr>
      <w:rPr>
        <w:rFonts w:hint="default"/>
        <w:lang w:val="en-US" w:eastAsia="en-US" w:bidi="ar-SA"/>
      </w:rPr>
    </w:lvl>
    <w:lvl w:ilvl="4" w:tplc="A85E96D8">
      <w:numFmt w:val="bullet"/>
      <w:lvlText w:val="•"/>
      <w:lvlJc w:val="left"/>
      <w:pPr>
        <w:ind w:left="1717" w:hanging="373"/>
      </w:pPr>
      <w:rPr>
        <w:rFonts w:hint="default"/>
        <w:lang w:val="en-US" w:eastAsia="en-US" w:bidi="ar-SA"/>
      </w:rPr>
    </w:lvl>
    <w:lvl w:ilvl="5" w:tplc="5E78BA6A">
      <w:numFmt w:val="bullet"/>
      <w:lvlText w:val="•"/>
      <w:lvlJc w:val="left"/>
      <w:pPr>
        <w:ind w:left="2027" w:hanging="373"/>
      </w:pPr>
      <w:rPr>
        <w:rFonts w:hint="default"/>
        <w:lang w:val="en-US" w:eastAsia="en-US" w:bidi="ar-SA"/>
      </w:rPr>
    </w:lvl>
    <w:lvl w:ilvl="6" w:tplc="FECEC7A2">
      <w:numFmt w:val="bullet"/>
      <w:lvlText w:val="•"/>
      <w:lvlJc w:val="left"/>
      <w:pPr>
        <w:ind w:left="2336" w:hanging="373"/>
      </w:pPr>
      <w:rPr>
        <w:rFonts w:hint="default"/>
        <w:lang w:val="en-US" w:eastAsia="en-US" w:bidi="ar-SA"/>
      </w:rPr>
    </w:lvl>
    <w:lvl w:ilvl="7" w:tplc="43EE91D4">
      <w:numFmt w:val="bullet"/>
      <w:lvlText w:val="•"/>
      <w:lvlJc w:val="left"/>
      <w:pPr>
        <w:ind w:left="2645" w:hanging="373"/>
      </w:pPr>
      <w:rPr>
        <w:rFonts w:hint="default"/>
        <w:lang w:val="en-US" w:eastAsia="en-US" w:bidi="ar-SA"/>
      </w:rPr>
    </w:lvl>
    <w:lvl w:ilvl="8" w:tplc="E29C38B8">
      <w:numFmt w:val="bullet"/>
      <w:lvlText w:val="•"/>
      <w:lvlJc w:val="left"/>
      <w:pPr>
        <w:ind w:left="2955" w:hanging="373"/>
      </w:pPr>
      <w:rPr>
        <w:rFonts w:hint="default"/>
        <w:lang w:val="en-US" w:eastAsia="en-US" w:bidi="ar-SA"/>
      </w:rPr>
    </w:lvl>
  </w:abstractNum>
  <w:abstractNum w:abstractNumId="22" w15:restartNumberingAfterBreak="0">
    <w:nsid w:val="5D832FE4"/>
    <w:multiLevelType w:val="hybridMultilevel"/>
    <w:tmpl w:val="E46A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3662A2"/>
    <w:multiLevelType w:val="hybridMultilevel"/>
    <w:tmpl w:val="768095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D46F14"/>
    <w:multiLevelType w:val="hybridMultilevel"/>
    <w:tmpl w:val="3D5C5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D47D3"/>
    <w:multiLevelType w:val="hybridMultilevel"/>
    <w:tmpl w:val="432683CE"/>
    <w:lvl w:ilvl="0" w:tplc="1400C472">
      <w:numFmt w:val="bullet"/>
      <w:lvlText w:val=""/>
      <w:lvlJc w:val="left"/>
      <w:pPr>
        <w:ind w:left="465" w:hanging="411"/>
      </w:pPr>
      <w:rPr>
        <w:rFonts w:ascii="Symbol" w:eastAsia="Symbol" w:hAnsi="Symbol" w:cs="Symbol" w:hint="default"/>
        <w:b w:val="0"/>
        <w:bCs w:val="0"/>
        <w:i w:val="0"/>
        <w:iCs w:val="0"/>
        <w:w w:val="100"/>
        <w:sz w:val="22"/>
        <w:szCs w:val="22"/>
        <w:lang w:val="en-US" w:eastAsia="en-US" w:bidi="ar-SA"/>
      </w:rPr>
    </w:lvl>
    <w:lvl w:ilvl="1" w:tplc="F704F25C">
      <w:numFmt w:val="bullet"/>
      <w:lvlText w:val="•"/>
      <w:lvlJc w:val="left"/>
      <w:pPr>
        <w:ind w:left="771" w:hanging="411"/>
      </w:pPr>
      <w:rPr>
        <w:rFonts w:hint="default"/>
        <w:lang w:val="en-US" w:eastAsia="en-US" w:bidi="ar-SA"/>
      </w:rPr>
    </w:lvl>
    <w:lvl w:ilvl="2" w:tplc="3C3EA8E0">
      <w:numFmt w:val="bullet"/>
      <w:lvlText w:val="•"/>
      <w:lvlJc w:val="left"/>
      <w:pPr>
        <w:ind w:left="1082" w:hanging="411"/>
      </w:pPr>
      <w:rPr>
        <w:rFonts w:hint="default"/>
        <w:lang w:val="en-US" w:eastAsia="en-US" w:bidi="ar-SA"/>
      </w:rPr>
    </w:lvl>
    <w:lvl w:ilvl="3" w:tplc="1852450C">
      <w:numFmt w:val="bullet"/>
      <w:lvlText w:val="•"/>
      <w:lvlJc w:val="left"/>
      <w:pPr>
        <w:ind w:left="1394" w:hanging="411"/>
      </w:pPr>
      <w:rPr>
        <w:rFonts w:hint="default"/>
        <w:lang w:val="en-US" w:eastAsia="en-US" w:bidi="ar-SA"/>
      </w:rPr>
    </w:lvl>
    <w:lvl w:ilvl="4" w:tplc="3AB473A8">
      <w:numFmt w:val="bullet"/>
      <w:lvlText w:val="•"/>
      <w:lvlJc w:val="left"/>
      <w:pPr>
        <w:ind w:left="1705" w:hanging="411"/>
      </w:pPr>
      <w:rPr>
        <w:rFonts w:hint="default"/>
        <w:lang w:val="en-US" w:eastAsia="en-US" w:bidi="ar-SA"/>
      </w:rPr>
    </w:lvl>
    <w:lvl w:ilvl="5" w:tplc="71DA1EE6">
      <w:numFmt w:val="bullet"/>
      <w:lvlText w:val="•"/>
      <w:lvlJc w:val="left"/>
      <w:pPr>
        <w:ind w:left="2017" w:hanging="411"/>
      </w:pPr>
      <w:rPr>
        <w:rFonts w:hint="default"/>
        <w:lang w:val="en-US" w:eastAsia="en-US" w:bidi="ar-SA"/>
      </w:rPr>
    </w:lvl>
    <w:lvl w:ilvl="6" w:tplc="CDC4527C">
      <w:numFmt w:val="bullet"/>
      <w:lvlText w:val="•"/>
      <w:lvlJc w:val="left"/>
      <w:pPr>
        <w:ind w:left="2328" w:hanging="411"/>
      </w:pPr>
      <w:rPr>
        <w:rFonts w:hint="default"/>
        <w:lang w:val="en-US" w:eastAsia="en-US" w:bidi="ar-SA"/>
      </w:rPr>
    </w:lvl>
    <w:lvl w:ilvl="7" w:tplc="CEC03608">
      <w:numFmt w:val="bullet"/>
      <w:lvlText w:val="•"/>
      <w:lvlJc w:val="left"/>
      <w:pPr>
        <w:ind w:left="2639" w:hanging="411"/>
      </w:pPr>
      <w:rPr>
        <w:rFonts w:hint="default"/>
        <w:lang w:val="en-US" w:eastAsia="en-US" w:bidi="ar-SA"/>
      </w:rPr>
    </w:lvl>
    <w:lvl w:ilvl="8" w:tplc="517A381C">
      <w:numFmt w:val="bullet"/>
      <w:lvlText w:val="•"/>
      <w:lvlJc w:val="left"/>
      <w:pPr>
        <w:ind w:left="2951" w:hanging="411"/>
      </w:pPr>
      <w:rPr>
        <w:rFonts w:hint="default"/>
        <w:lang w:val="en-US" w:eastAsia="en-US" w:bidi="ar-SA"/>
      </w:rPr>
    </w:lvl>
  </w:abstractNum>
  <w:abstractNum w:abstractNumId="26" w15:restartNumberingAfterBreak="0">
    <w:nsid w:val="63E46133"/>
    <w:multiLevelType w:val="hybridMultilevel"/>
    <w:tmpl w:val="4B5C61C0"/>
    <w:lvl w:ilvl="0" w:tplc="60F2A2BC">
      <w:numFmt w:val="bullet"/>
      <w:lvlText w:val=""/>
      <w:lvlJc w:val="left"/>
      <w:pPr>
        <w:ind w:left="480" w:hanging="373"/>
      </w:pPr>
      <w:rPr>
        <w:rFonts w:ascii="Symbol" w:eastAsia="Symbol" w:hAnsi="Symbol" w:cs="Symbol" w:hint="default"/>
        <w:b w:val="0"/>
        <w:bCs w:val="0"/>
        <w:i w:val="0"/>
        <w:iCs w:val="0"/>
        <w:w w:val="100"/>
        <w:sz w:val="22"/>
        <w:szCs w:val="22"/>
        <w:lang w:val="en-US" w:eastAsia="en-US" w:bidi="ar-SA"/>
      </w:rPr>
    </w:lvl>
    <w:lvl w:ilvl="1" w:tplc="B2D88260">
      <w:numFmt w:val="bullet"/>
      <w:lvlText w:val="•"/>
      <w:lvlJc w:val="left"/>
      <w:pPr>
        <w:ind w:left="789" w:hanging="373"/>
      </w:pPr>
      <w:rPr>
        <w:rFonts w:hint="default"/>
        <w:lang w:val="en-US" w:eastAsia="en-US" w:bidi="ar-SA"/>
      </w:rPr>
    </w:lvl>
    <w:lvl w:ilvl="2" w:tplc="3E3016CA">
      <w:numFmt w:val="bullet"/>
      <w:lvlText w:val="•"/>
      <w:lvlJc w:val="left"/>
      <w:pPr>
        <w:ind w:left="1098" w:hanging="373"/>
      </w:pPr>
      <w:rPr>
        <w:rFonts w:hint="default"/>
        <w:lang w:val="en-US" w:eastAsia="en-US" w:bidi="ar-SA"/>
      </w:rPr>
    </w:lvl>
    <w:lvl w:ilvl="3" w:tplc="B1300944">
      <w:numFmt w:val="bullet"/>
      <w:lvlText w:val="•"/>
      <w:lvlJc w:val="left"/>
      <w:pPr>
        <w:ind w:left="1408" w:hanging="373"/>
      </w:pPr>
      <w:rPr>
        <w:rFonts w:hint="default"/>
        <w:lang w:val="en-US" w:eastAsia="en-US" w:bidi="ar-SA"/>
      </w:rPr>
    </w:lvl>
    <w:lvl w:ilvl="4" w:tplc="F7620018">
      <w:numFmt w:val="bullet"/>
      <w:lvlText w:val="•"/>
      <w:lvlJc w:val="left"/>
      <w:pPr>
        <w:ind w:left="1717" w:hanging="373"/>
      </w:pPr>
      <w:rPr>
        <w:rFonts w:hint="default"/>
        <w:lang w:val="en-US" w:eastAsia="en-US" w:bidi="ar-SA"/>
      </w:rPr>
    </w:lvl>
    <w:lvl w:ilvl="5" w:tplc="FA0673A4">
      <w:numFmt w:val="bullet"/>
      <w:lvlText w:val="•"/>
      <w:lvlJc w:val="left"/>
      <w:pPr>
        <w:ind w:left="2027" w:hanging="373"/>
      </w:pPr>
      <w:rPr>
        <w:rFonts w:hint="default"/>
        <w:lang w:val="en-US" w:eastAsia="en-US" w:bidi="ar-SA"/>
      </w:rPr>
    </w:lvl>
    <w:lvl w:ilvl="6" w:tplc="D28E19C0">
      <w:numFmt w:val="bullet"/>
      <w:lvlText w:val="•"/>
      <w:lvlJc w:val="left"/>
      <w:pPr>
        <w:ind w:left="2336" w:hanging="373"/>
      </w:pPr>
      <w:rPr>
        <w:rFonts w:hint="default"/>
        <w:lang w:val="en-US" w:eastAsia="en-US" w:bidi="ar-SA"/>
      </w:rPr>
    </w:lvl>
    <w:lvl w:ilvl="7" w:tplc="57C20CDA">
      <w:numFmt w:val="bullet"/>
      <w:lvlText w:val="•"/>
      <w:lvlJc w:val="left"/>
      <w:pPr>
        <w:ind w:left="2645" w:hanging="373"/>
      </w:pPr>
      <w:rPr>
        <w:rFonts w:hint="default"/>
        <w:lang w:val="en-US" w:eastAsia="en-US" w:bidi="ar-SA"/>
      </w:rPr>
    </w:lvl>
    <w:lvl w:ilvl="8" w:tplc="4132AE9C">
      <w:numFmt w:val="bullet"/>
      <w:lvlText w:val="•"/>
      <w:lvlJc w:val="left"/>
      <w:pPr>
        <w:ind w:left="2955" w:hanging="373"/>
      </w:pPr>
      <w:rPr>
        <w:rFonts w:hint="default"/>
        <w:lang w:val="en-US" w:eastAsia="en-US" w:bidi="ar-SA"/>
      </w:rPr>
    </w:lvl>
  </w:abstractNum>
  <w:abstractNum w:abstractNumId="27" w15:restartNumberingAfterBreak="0">
    <w:nsid w:val="68833716"/>
    <w:multiLevelType w:val="hybridMultilevel"/>
    <w:tmpl w:val="E68418D0"/>
    <w:lvl w:ilvl="0" w:tplc="221CE224">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2B8E6EA">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41A002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F380132">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B92523E">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72C0944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12A020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89C2D42">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A64C27BA">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8" w15:restartNumberingAfterBreak="0">
    <w:nsid w:val="7F6C1E31"/>
    <w:multiLevelType w:val="hybridMultilevel"/>
    <w:tmpl w:val="D46CAC22"/>
    <w:lvl w:ilvl="0" w:tplc="06D458A8">
      <w:numFmt w:val="bullet"/>
      <w:lvlText w:val=""/>
      <w:lvlJc w:val="left"/>
      <w:pPr>
        <w:ind w:left="480" w:hanging="373"/>
      </w:pPr>
      <w:rPr>
        <w:rFonts w:ascii="Symbol" w:eastAsia="Symbol" w:hAnsi="Symbol" w:cs="Symbol" w:hint="default"/>
        <w:b w:val="0"/>
        <w:bCs w:val="0"/>
        <w:i w:val="0"/>
        <w:iCs w:val="0"/>
        <w:w w:val="100"/>
        <w:sz w:val="22"/>
        <w:szCs w:val="22"/>
        <w:lang w:val="en-US" w:eastAsia="en-US" w:bidi="ar-SA"/>
      </w:rPr>
    </w:lvl>
    <w:lvl w:ilvl="1" w:tplc="98A0AF08">
      <w:numFmt w:val="bullet"/>
      <w:lvlText w:val="•"/>
      <w:lvlJc w:val="left"/>
      <w:pPr>
        <w:ind w:left="789" w:hanging="373"/>
      </w:pPr>
      <w:rPr>
        <w:rFonts w:hint="default"/>
        <w:lang w:val="en-US" w:eastAsia="en-US" w:bidi="ar-SA"/>
      </w:rPr>
    </w:lvl>
    <w:lvl w:ilvl="2" w:tplc="58E6EEBC">
      <w:numFmt w:val="bullet"/>
      <w:lvlText w:val="•"/>
      <w:lvlJc w:val="left"/>
      <w:pPr>
        <w:ind w:left="1098" w:hanging="373"/>
      </w:pPr>
      <w:rPr>
        <w:rFonts w:hint="default"/>
        <w:lang w:val="en-US" w:eastAsia="en-US" w:bidi="ar-SA"/>
      </w:rPr>
    </w:lvl>
    <w:lvl w:ilvl="3" w:tplc="2F703D7E">
      <w:numFmt w:val="bullet"/>
      <w:lvlText w:val="•"/>
      <w:lvlJc w:val="left"/>
      <w:pPr>
        <w:ind w:left="1408" w:hanging="373"/>
      </w:pPr>
      <w:rPr>
        <w:rFonts w:hint="default"/>
        <w:lang w:val="en-US" w:eastAsia="en-US" w:bidi="ar-SA"/>
      </w:rPr>
    </w:lvl>
    <w:lvl w:ilvl="4" w:tplc="5922BE40">
      <w:numFmt w:val="bullet"/>
      <w:lvlText w:val="•"/>
      <w:lvlJc w:val="left"/>
      <w:pPr>
        <w:ind w:left="1717" w:hanging="373"/>
      </w:pPr>
      <w:rPr>
        <w:rFonts w:hint="default"/>
        <w:lang w:val="en-US" w:eastAsia="en-US" w:bidi="ar-SA"/>
      </w:rPr>
    </w:lvl>
    <w:lvl w:ilvl="5" w:tplc="19E6CB3C">
      <w:numFmt w:val="bullet"/>
      <w:lvlText w:val="•"/>
      <w:lvlJc w:val="left"/>
      <w:pPr>
        <w:ind w:left="2027" w:hanging="373"/>
      </w:pPr>
      <w:rPr>
        <w:rFonts w:hint="default"/>
        <w:lang w:val="en-US" w:eastAsia="en-US" w:bidi="ar-SA"/>
      </w:rPr>
    </w:lvl>
    <w:lvl w:ilvl="6" w:tplc="6A5A70D8">
      <w:numFmt w:val="bullet"/>
      <w:lvlText w:val="•"/>
      <w:lvlJc w:val="left"/>
      <w:pPr>
        <w:ind w:left="2336" w:hanging="373"/>
      </w:pPr>
      <w:rPr>
        <w:rFonts w:hint="default"/>
        <w:lang w:val="en-US" w:eastAsia="en-US" w:bidi="ar-SA"/>
      </w:rPr>
    </w:lvl>
    <w:lvl w:ilvl="7" w:tplc="B1661254">
      <w:numFmt w:val="bullet"/>
      <w:lvlText w:val="•"/>
      <w:lvlJc w:val="left"/>
      <w:pPr>
        <w:ind w:left="2645" w:hanging="373"/>
      </w:pPr>
      <w:rPr>
        <w:rFonts w:hint="default"/>
        <w:lang w:val="en-US" w:eastAsia="en-US" w:bidi="ar-SA"/>
      </w:rPr>
    </w:lvl>
    <w:lvl w:ilvl="8" w:tplc="6D361D8A">
      <w:numFmt w:val="bullet"/>
      <w:lvlText w:val="•"/>
      <w:lvlJc w:val="left"/>
      <w:pPr>
        <w:ind w:left="2955" w:hanging="373"/>
      </w:pPr>
      <w:rPr>
        <w:rFonts w:hint="default"/>
        <w:lang w:val="en-US" w:eastAsia="en-US" w:bidi="ar-SA"/>
      </w:rPr>
    </w:lvl>
  </w:abstractNum>
  <w:num w:numId="1">
    <w:abstractNumId w:val="13"/>
  </w:num>
  <w:num w:numId="2">
    <w:abstractNumId w:val="20"/>
  </w:num>
  <w:num w:numId="3">
    <w:abstractNumId w:val="28"/>
  </w:num>
  <w:num w:numId="4">
    <w:abstractNumId w:val="21"/>
  </w:num>
  <w:num w:numId="5">
    <w:abstractNumId w:val="12"/>
  </w:num>
  <w:num w:numId="6">
    <w:abstractNumId w:val="26"/>
  </w:num>
  <w:num w:numId="7">
    <w:abstractNumId w:val="8"/>
  </w:num>
  <w:num w:numId="8">
    <w:abstractNumId w:val="6"/>
  </w:num>
  <w:num w:numId="9">
    <w:abstractNumId w:val="3"/>
  </w:num>
  <w:num w:numId="10">
    <w:abstractNumId w:val="25"/>
  </w:num>
  <w:num w:numId="11">
    <w:abstractNumId w:val="27"/>
  </w:num>
  <w:num w:numId="12">
    <w:abstractNumId w:val="14"/>
  </w:num>
  <w:num w:numId="13">
    <w:abstractNumId w:val="5"/>
  </w:num>
  <w:num w:numId="14">
    <w:abstractNumId w:val="15"/>
  </w:num>
  <w:num w:numId="15">
    <w:abstractNumId w:val="16"/>
  </w:num>
  <w:num w:numId="16">
    <w:abstractNumId w:val="10"/>
  </w:num>
  <w:num w:numId="17">
    <w:abstractNumId w:val="22"/>
  </w:num>
  <w:num w:numId="18">
    <w:abstractNumId w:val="2"/>
  </w:num>
  <w:num w:numId="19">
    <w:abstractNumId w:val="17"/>
  </w:num>
  <w:num w:numId="20">
    <w:abstractNumId w:val="9"/>
  </w:num>
  <w:num w:numId="21">
    <w:abstractNumId w:val="19"/>
  </w:num>
  <w:num w:numId="22">
    <w:abstractNumId w:val="24"/>
  </w:num>
  <w:num w:numId="23">
    <w:abstractNumId w:val="1"/>
  </w:num>
  <w:num w:numId="24">
    <w:abstractNumId w:val="23"/>
  </w:num>
  <w:num w:numId="25">
    <w:abstractNumId w:val="18"/>
  </w:num>
  <w:num w:numId="26">
    <w:abstractNumId w:val="4"/>
  </w:num>
  <w:num w:numId="27">
    <w:abstractNumId w:val="11"/>
  </w:num>
  <w:num w:numId="28">
    <w:abstractNumId w:val="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C8"/>
    <w:rsid w:val="000377D5"/>
    <w:rsid w:val="000F061D"/>
    <w:rsid w:val="001472AF"/>
    <w:rsid w:val="00257A4C"/>
    <w:rsid w:val="002E473C"/>
    <w:rsid w:val="002E54DF"/>
    <w:rsid w:val="00396C41"/>
    <w:rsid w:val="00505E9C"/>
    <w:rsid w:val="005C0B6A"/>
    <w:rsid w:val="007B7E51"/>
    <w:rsid w:val="008516AA"/>
    <w:rsid w:val="00AD2228"/>
    <w:rsid w:val="00B14A9E"/>
    <w:rsid w:val="00CB52C8"/>
    <w:rsid w:val="00F11E4A"/>
    <w:rsid w:val="00FB7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41"/>
    <o:shapelayout v:ext="edit">
      <o:idmap v:ext="edit" data="1"/>
    </o:shapelayout>
  </w:shapeDefaults>
  <w:decimalSymbol w:val="."/>
  <w:listSeparator w:val=","/>
  <w14:docId w14:val="65D58B02"/>
  <w15:docId w15:val="{15B27DE1-DA81-4B64-901C-B948A944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7"/>
      <w:outlineLvl w:val="0"/>
    </w:pPr>
    <w:rPr>
      <w:b/>
      <w:bCs/>
      <w:sz w:val="32"/>
      <w:szCs w:val="32"/>
    </w:rPr>
  </w:style>
  <w:style w:type="paragraph" w:styleId="Heading2">
    <w:name w:val="heading 2"/>
    <w:basedOn w:val="Normal"/>
    <w:uiPriority w:val="9"/>
    <w:unhideWhenUsed/>
    <w:qFormat/>
    <w:pPr>
      <w:ind w:left="117"/>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style>
  <w:style w:type="paragraph" w:styleId="ListParagraph">
    <w:name w:val="List Paragraph"/>
    <w:basedOn w:val="Normal"/>
    <w:uiPriority w:val="34"/>
    <w:qFormat/>
    <w:pPr>
      <w:spacing w:before="170"/>
      <w:ind w:left="684" w:hanging="284"/>
    </w:pPr>
  </w:style>
  <w:style w:type="paragraph" w:customStyle="1" w:styleId="TableParagraph">
    <w:name w:val="Table Paragraph"/>
    <w:basedOn w:val="Normal"/>
    <w:uiPriority w:val="1"/>
    <w:qFormat/>
    <w:pPr>
      <w:ind w:left="107"/>
    </w:pPr>
    <w:rPr>
      <w:rFonts w:ascii="Calibri" w:eastAsia="Calibri" w:hAnsi="Calibri" w:cs="Calibri"/>
    </w:rPr>
  </w:style>
  <w:style w:type="character" w:styleId="Hyperlink">
    <w:name w:val="Hyperlink"/>
    <w:basedOn w:val="DefaultParagraphFont"/>
    <w:uiPriority w:val="99"/>
    <w:unhideWhenUsed/>
    <w:rsid w:val="005C0B6A"/>
    <w:rPr>
      <w:color w:val="0000FF" w:themeColor="hyperlink"/>
      <w:u w:val="single"/>
    </w:rPr>
  </w:style>
  <w:style w:type="table" w:styleId="TableGrid">
    <w:name w:val="Table Grid"/>
    <w:basedOn w:val="TableNormal"/>
    <w:uiPriority w:val="39"/>
    <w:rsid w:val="00396C41"/>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964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sources.careersandenterprise.co.uk/resources/making-it-meaningful-benchmark-7"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cp:lastModifiedBy>Angy Saaiman</cp:lastModifiedBy>
  <cp:revision>4</cp:revision>
  <dcterms:created xsi:type="dcterms:W3CDTF">2023-11-06T21:22:00Z</dcterms:created>
  <dcterms:modified xsi:type="dcterms:W3CDTF">2023-11-08T14:01:00Z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2010</vt:lpwstr>
  </property>
  <property fmtid="{D5CDD505-2E9C-101B-9397-08002B2CF9AE}" pid="4" name="LastSaved">
    <vt:filetime>2023-01-26T00:00:00Z</vt:filetime>
  </property>
  <property fmtid="{D5CDD505-2E9C-101B-9397-08002B2CF9AE}" pid="5" name="Producer">
    <vt:lpwstr>Microsoft® Word 2010</vt:lpwstr>
  </property>
</Properties>
</file>